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75" w:rsidRDefault="00DF4767">
      <w:pPr>
        <w:ind w:left="14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771525" cy="771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75" w:rsidRDefault="00DF4767">
      <w:pPr>
        <w:spacing w:before="93" w:line="235" w:lineRule="auto"/>
        <w:ind w:left="115" w:right="12739"/>
        <w:rPr>
          <w:b/>
          <w:sz w:val="24"/>
        </w:rPr>
      </w:pPr>
      <w:r>
        <w:rPr>
          <w:b/>
          <w:spacing w:val="-2"/>
          <w:sz w:val="24"/>
        </w:rPr>
        <w:t xml:space="preserve">ΕΛΛΗΝΙΚΗΔΗΜΟΚΡΑΤΙΑ </w:t>
      </w:r>
      <w:r>
        <w:rPr>
          <w:b/>
          <w:sz w:val="24"/>
        </w:rPr>
        <w:t>ΔΗΜΟΣ ΑΘΗΝΑΙΩΝ</w:t>
      </w:r>
    </w:p>
    <w:p w:rsidR="00B31275" w:rsidRDefault="00DF4767">
      <w:pPr>
        <w:spacing w:before="13" w:line="220" w:lineRule="auto"/>
        <w:ind w:left="115" w:right="8311"/>
        <w:rPr>
          <w:b/>
          <w:sz w:val="24"/>
        </w:rPr>
      </w:pPr>
      <w:r>
        <w:rPr>
          <w:b/>
          <w:sz w:val="24"/>
        </w:rPr>
        <w:t>ΓΕΝΙΚΗ</w:t>
      </w:r>
      <w:r w:rsidR="0075365D">
        <w:rPr>
          <w:b/>
          <w:sz w:val="24"/>
        </w:rPr>
        <w:t xml:space="preserve"> </w:t>
      </w:r>
      <w:r>
        <w:rPr>
          <w:b/>
          <w:sz w:val="24"/>
        </w:rPr>
        <w:t>ΔΙΕΥΘΥΝΣΗ ΤΕΧΝΙΚΩΝ</w:t>
      </w:r>
      <w:r w:rsidR="0075365D">
        <w:rPr>
          <w:b/>
          <w:sz w:val="24"/>
        </w:rPr>
        <w:t xml:space="preserve"> </w:t>
      </w:r>
      <w:r>
        <w:rPr>
          <w:b/>
          <w:sz w:val="24"/>
        </w:rPr>
        <w:t>ΥΠΗΡΕΣΙΩΝ ΚΑΙ ΕΡΓΩΝ Δ/ΝΣΗ ΜΗΧΑΝΟΛΟΓΙΚΟΥ</w:t>
      </w:r>
    </w:p>
    <w:p w:rsidR="00B31275" w:rsidRDefault="00DF4767" w:rsidP="0075365D">
      <w:pPr>
        <w:ind w:left="115"/>
        <w:rPr>
          <w:b/>
          <w:sz w:val="24"/>
        </w:rPr>
      </w:pPr>
      <w:r>
        <w:rPr>
          <w:b/>
          <w:spacing w:val="-2"/>
          <w:sz w:val="24"/>
        </w:rPr>
        <w:t>ΤΜΗΜΑ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ΜΕΛΕΤΩΝ,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ΠΡΟΓΡΑΜΜΑΤΙΣΜΟΥ,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ΔΙΟΙΚΗΤΙΚΗΣ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ΥΠΟΣΤΗΡΙΞΗΣ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ΚΑΙ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ΗΛΕΚΤΡΟΝΙΚΗΣ</w:t>
      </w:r>
      <w:r w:rsidR="0075365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ΔΙΑΚΥΒΕΡΝΗΣΗΣ</w:t>
      </w:r>
    </w:p>
    <w:p w:rsidR="00B31275" w:rsidRDefault="00B31275">
      <w:pPr>
        <w:spacing w:before="241"/>
        <w:rPr>
          <w:b/>
          <w:sz w:val="24"/>
        </w:rPr>
      </w:pPr>
    </w:p>
    <w:p w:rsidR="00B31275" w:rsidRDefault="00DF4767">
      <w:pPr>
        <w:spacing w:before="1"/>
        <w:ind w:right="20"/>
        <w:jc w:val="center"/>
        <w:rPr>
          <w:b/>
        </w:rPr>
      </w:pPr>
      <w:r>
        <w:rPr>
          <w:b/>
        </w:rPr>
        <w:t>«ΠΑΡΟΧΗ</w:t>
      </w:r>
      <w:r w:rsidR="0075365D">
        <w:rPr>
          <w:b/>
        </w:rPr>
        <w:t xml:space="preserve"> </w:t>
      </w:r>
      <w:r>
        <w:rPr>
          <w:b/>
        </w:rPr>
        <w:t>ΥΠΗΡΕΣΙΩΝ</w:t>
      </w:r>
      <w:r w:rsidR="0075365D">
        <w:rPr>
          <w:b/>
        </w:rPr>
        <w:t xml:space="preserve"> </w:t>
      </w:r>
      <w:r>
        <w:rPr>
          <w:b/>
        </w:rPr>
        <w:t>ΕΠΙΣΚΕΥΗΣ</w:t>
      </w:r>
      <w:r w:rsidR="0075365D">
        <w:rPr>
          <w:b/>
        </w:rPr>
        <w:t xml:space="preserve"> </w:t>
      </w:r>
      <w:r>
        <w:rPr>
          <w:b/>
        </w:rPr>
        <w:t>ΤΩΝ</w:t>
      </w:r>
      <w:r w:rsidR="0075365D">
        <w:rPr>
          <w:b/>
        </w:rPr>
        <w:t xml:space="preserve"> </w:t>
      </w:r>
      <w:r>
        <w:rPr>
          <w:b/>
        </w:rPr>
        <w:t>ΑΠΟΡΡΙΜΜΑΤΟΚΙΒΩΤΙΩΝ</w:t>
      </w:r>
      <w:r w:rsidR="0075365D">
        <w:rPr>
          <w:b/>
        </w:rPr>
        <w:t xml:space="preserve"> </w:t>
      </w:r>
      <w:r>
        <w:rPr>
          <w:b/>
        </w:rPr>
        <w:t>ΜΕ</w:t>
      </w:r>
      <w:r w:rsidR="0075365D">
        <w:rPr>
          <w:b/>
        </w:rPr>
        <w:t xml:space="preserve"> </w:t>
      </w:r>
      <w:r>
        <w:rPr>
          <w:b/>
        </w:rPr>
        <w:t>ΣΥΜΠΙΕΣΗ</w:t>
      </w:r>
      <w:r w:rsidR="0075365D">
        <w:rPr>
          <w:b/>
        </w:rPr>
        <w:t xml:space="preserve"> </w:t>
      </w:r>
      <w:r>
        <w:rPr>
          <w:b/>
        </w:rPr>
        <w:t>ΓΙΑ</w:t>
      </w:r>
      <w:r w:rsidR="0075365D">
        <w:rPr>
          <w:b/>
        </w:rPr>
        <w:t xml:space="preserve"> </w:t>
      </w:r>
      <w:r>
        <w:rPr>
          <w:b/>
        </w:rPr>
        <w:t>ΤΡΙΑ(3)</w:t>
      </w:r>
      <w:r w:rsidR="0075365D">
        <w:rPr>
          <w:b/>
        </w:rPr>
        <w:t xml:space="preserve"> </w:t>
      </w:r>
      <w:r>
        <w:rPr>
          <w:b/>
          <w:spacing w:val="-4"/>
        </w:rPr>
        <w:t>ΕΤΗ»</w:t>
      </w:r>
    </w:p>
    <w:p w:rsidR="00B31275" w:rsidRDefault="00B31275">
      <w:pPr>
        <w:rPr>
          <w:b/>
        </w:rPr>
      </w:pPr>
    </w:p>
    <w:p w:rsidR="00B31275" w:rsidRDefault="00B31275">
      <w:pPr>
        <w:spacing w:before="63"/>
        <w:rPr>
          <w:b/>
        </w:rPr>
      </w:pPr>
    </w:p>
    <w:p w:rsidR="00B31275" w:rsidRDefault="00DF4767">
      <w:pPr>
        <w:spacing w:before="1"/>
        <w:ind w:left="115"/>
        <w:rPr>
          <w:b/>
        </w:rPr>
      </w:pPr>
      <w:r>
        <w:rPr>
          <w:b/>
          <w:sz w:val="24"/>
        </w:rPr>
        <w:t>Προϋπολο</w:t>
      </w:r>
      <w:r w:rsidR="00447E25">
        <w:rPr>
          <w:b/>
          <w:sz w:val="24"/>
        </w:rPr>
        <w:t>γισ</w:t>
      </w:r>
      <w:r>
        <w:rPr>
          <w:b/>
          <w:sz w:val="24"/>
        </w:rPr>
        <w:t>μού:</w:t>
      </w:r>
      <w:r w:rsidR="0075365D">
        <w:rPr>
          <w:b/>
          <w:sz w:val="24"/>
        </w:rPr>
        <w:t xml:space="preserve"> </w:t>
      </w:r>
      <w:r>
        <w:rPr>
          <w:b/>
          <w:sz w:val="24"/>
        </w:rPr>
        <w:t>372.236,84€</w:t>
      </w:r>
      <w:r w:rsidR="00A8347C">
        <w:rPr>
          <w:b/>
          <w:sz w:val="24"/>
        </w:rPr>
        <w:t xml:space="preserve"> </w:t>
      </w:r>
      <w:r>
        <w:rPr>
          <w:b/>
        </w:rPr>
        <w:t>(με</w:t>
      </w:r>
      <w:r w:rsidR="00A8347C">
        <w:rPr>
          <w:b/>
        </w:rPr>
        <w:t xml:space="preserve"> </w:t>
      </w:r>
      <w:r>
        <w:rPr>
          <w:b/>
        </w:rPr>
        <w:t>ΦΠΑ</w:t>
      </w:r>
      <w:r>
        <w:rPr>
          <w:b/>
          <w:spacing w:val="-4"/>
        </w:rPr>
        <w:t>24%)</w:t>
      </w:r>
    </w:p>
    <w:p w:rsidR="00B31275" w:rsidRDefault="00DF4767">
      <w:pPr>
        <w:pStyle w:val="a3"/>
        <w:spacing w:before="38"/>
        <w:ind w:left="115"/>
      </w:pPr>
      <w:r>
        <w:rPr>
          <w:b/>
          <w:spacing w:val="10"/>
        </w:rPr>
        <w:t>CPV:</w:t>
      </w:r>
      <w:r>
        <w:t>34320000-6</w:t>
      </w:r>
      <w:r w:rsidR="0075365D">
        <w:t xml:space="preserve"> </w:t>
      </w:r>
      <w:r>
        <w:t>(Μηχανολογικά</w:t>
      </w:r>
      <w:r w:rsidR="0075365D">
        <w:t xml:space="preserve"> </w:t>
      </w:r>
      <w:r>
        <w:t>ανταλλακτικά</w:t>
      </w:r>
      <w:r w:rsidR="0075365D">
        <w:t xml:space="preserve"> </w:t>
      </w:r>
      <w:r>
        <w:t>εκτός</w:t>
      </w:r>
      <w:r w:rsidR="0075365D">
        <w:t xml:space="preserve"> </w:t>
      </w:r>
      <w:r>
        <w:t>από κινητήρες</w:t>
      </w:r>
      <w:r w:rsidR="0075365D">
        <w:t xml:space="preserve"> </w:t>
      </w:r>
      <w:r>
        <w:t>και</w:t>
      </w:r>
      <w:r w:rsidR="0075365D">
        <w:t xml:space="preserve"> </w:t>
      </w:r>
      <w:r>
        <w:t>μέρη</w:t>
      </w:r>
      <w:r w:rsidR="0075365D">
        <w:t xml:space="preserve"> </w:t>
      </w:r>
      <w:r>
        <w:rPr>
          <w:spacing w:val="-2"/>
        </w:rPr>
        <w:t>τους)</w:t>
      </w:r>
    </w:p>
    <w:p w:rsidR="00B31275" w:rsidRDefault="00DF4767">
      <w:pPr>
        <w:pStyle w:val="a3"/>
        <w:spacing w:before="25"/>
        <w:ind w:left="820"/>
      </w:pPr>
      <w:r>
        <w:t>50530000-9</w:t>
      </w:r>
      <w:r w:rsidR="0075365D">
        <w:t xml:space="preserve"> </w:t>
      </w:r>
      <w:r>
        <w:t>(Υπηρεσίες</w:t>
      </w:r>
      <w:r w:rsidR="0075365D">
        <w:t xml:space="preserve"> </w:t>
      </w:r>
      <w:r>
        <w:t>επισκευής</w:t>
      </w:r>
      <w:r w:rsidR="0075365D">
        <w:t xml:space="preserve"> </w:t>
      </w:r>
      <w:r>
        <w:t>και</w:t>
      </w:r>
      <w:r w:rsidR="0075365D">
        <w:t xml:space="preserve"> </w:t>
      </w:r>
      <w:r>
        <w:t>συντήρησης</w:t>
      </w:r>
      <w:r w:rsidR="0075365D">
        <w:t xml:space="preserve"> </w:t>
      </w:r>
      <w:r>
        <w:rPr>
          <w:spacing w:val="-2"/>
        </w:rPr>
        <w:t>μηχανημάτων)</w:t>
      </w:r>
    </w:p>
    <w:p w:rsidR="00B31275" w:rsidRDefault="00B31275">
      <w:pPr>
        <w:rPr>
          <w:sz w:val="24"/>
        </w:rPr>
      </w:pPr>
    </w:p>
    <w:p w:rsidR="00B31275" w:rsidRDefault="00B31275">
      <w:pPr>
        <w:rPr>
          <w:sz w:val="24"/>
        </w:rPr>
      </w:pPr>
    </w:p>
    <w:p w:rsidR="00B31275" w:rsidRDefault="00B31275">
      <w:pPr>
        <w:spacing w:before="8"/>
        <w:rPr>
          <w:sz w:val="24"/>
        </w:rPr>
      </w:pPr>
    </w:p>
    <w:p w:rsidR="0075365D" w:rsidRDefault="0075365D">
      <w:pPr>
        <w:spacing w:before="8"/>
        <w:rPr>
          <w:sz w:val="24"/>
        </w:rPr>
      </w:pPr>
    </w:p>
    <w:p w:rsidR="00B31275" w:rsidRDefault="00DF4767">
      <w:pPr>
        <w:ind w:right="198"/>
        <w:jc w:val="center"/>
        <w:rPr>
          <w:b/>
          <w:sz w:val="24"/>
        </w:rPr>
      </w:pPr>
      <w:r>
        <w:rPr>
          <w:b/>
          <w:sz w:val="24"/>
          <w:u w:val="thick"/>
        </w:rPr>
        <w:t>ΕΝΤΥΠΟ</w:t>
      </w:r>
      <w:r w:rsidR="00A8347C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ΟΙΚΟΝΟΜΙΚΗΣ</w:t>
      </w:r>
      <w:r w:rsidR="00A8347C">
        <w:rPr>
          <w:b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ΠΡΟΣΦΟΡΑΣ</w:t>
      </w:r>
    </w:p>
    <w:p w:rsidR="00B31275" w:rsidRDefault="00B31275">
      <w:pPr>
        <w:spacing w:before="244"/>
        <w:rPr>
          <w:b/>
          <w:sz w:val="24"/>
        </w:rPr>
      </w:pPr>
    </w:p>
    <w:p w:rsidR="00B31275" w:rsidRDefault="00DF4767">
      <w:pPr>
        <w:pStyle w:val="a3"/>
        <w:spacing w:line="261" w:lineRule="auto"/>
        <w:ind w:left="115" w:right="106"/>
        <w:jc w:val="both"/>
      </w:pPr>
      <w:r>
        <w:rPr>
          <w:spacing w:val="-6"/>
        </w:rPr>
        <w:t>Στην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προσφορά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περιλαμβάνεται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το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κόστος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όλων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των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απαραίτητων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εργατοωρών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και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τοποθετημένων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ανταλλακτικών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που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θα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χρησιμοποιηθούν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κατά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τις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>υπηρεσίες</w:t>
      </w:r>
      <w:r w:rsidR="0075365D" w:rsidRPr="0075365D">
        <w:rPr>
          <w:spacing w:val="-6"/>
        </w:rPr>
        <w:t xml:space="preserve"> </w:t>
      </w:r>
      <w:r>
        <w:rPr>
          <w:spacing w:val="-6"/>
        </w:rPr>
        <w:t xml:space="preserve">επισκευής </w:t>
      </w:r>
      <w:r>
        <w:t>των</w:t>
      </w:r>
      <w:r w:rsidR="0075365D" w:rsidRPr="0075365D">
        <w:t xml:space="preserve"> </w:t>
      </w:r>
      <w:r w:rsidR="00AE529A">
        <w:t>απορριματοκιβω</w:t>
      </w:r>
      <w:r>
        <w:t>τ</w:t>
      </w:r>
      <w:r w:rsidR="00AE529A">
        <w:t>ί</w:t>
      </w:r>
      <w:r>
        <w:t>ων</w:t>
      </w:r>
      <w:r w:rsidR="0075365D" w:rsidRPr="0075365D">
        <w:t xml:space="preserve"> </w:t>
      </w:r>
      <w:r>
        <w:t>συμπίεσης</w:t>
      </w:r>
      <w:r w:rsidR="0075365D" w:rsidRPr="0075365D">
        <w:t xml:space="preserve"> </w:t>
      </w:r>
      <w:r>
        <w:t>για</w:t>
      </w:r>
      <w:r w:rsidR="0075365D" w:rsidRPr="0075365D">
        <w:t xml:space="preserve"> </w:t>
      </w:r>
      <w:r>
        <w:t>την</w:t>
      </w:r>
      <w:r w:rsidR="0075365D" w:rsidRPr="0075365D">
        <w:t xml:space="preserve"> </w:t>
      </w:r>
      <w:r>
        <w:t>πλήρη</w:t>
      </w:r>
      <w:r w:rsidR="0075365D" w:rsidRPr="0075365D">
        <w:t xml:space="preserve"> </w:t>
      </w:r>
      <w:r>
        <w:t>και</w:t>
      </w:r>
      <w:r w:rsidR="0075365D" w:rsidRPr="0075365D">
        <w:t xml:space="preserve"> </w:t>
      </w:r>
      <w:r>
        <w:t>σύμφωνα</w:t>
      </w:r>
      <w:r w:rsidR="0075365D" w:rsidRPr="0075365D">
        <w:t xml:space="preserve"> </w:t>
      </w:r>
      <w:r>
        <w:t>με</w:t>
      </w:r>
      <w:r w:rsidR="0075365D" w:rsidRPr="0075365D">
        <w:t xml:space="preserve"> </w:t>
      </w:r>
      <w:r>
        <w:t>τις</w:t>
      </w:r>
      <w:r w:rsidR="0075365D" w:rsidRPr="0075365D">
        <w:t xml:space="preserve"> </w:t>
      </w:r>
      <w:r>
        <w:rPr>
          <w:i/>
        </w:rPr>
        <w:t>Τεχνικές</w:t>
      </w:r>
      <w:r w:rsidR="0075365D" w:rsidRPr="0075365D">
        <w:rPr>
          <w:i/>
        </w:rPr>
        <w:t xml:space="preserve"> </w:t>
      </w:r>
      <w:r>
        <w:rPr>
          <w:i/>
        </w:rPr>
        <w:t>Προδιαγραφές</w:t>
      </w:r>
      <w:r w:rsidR="0075365D" w:rsidRPr="0075365D">
        <w:rPr>
          <w:i/>
        </w:rPr>
        <w:t xml:space="preserve"> </w:t>
      </w:r>
      <w:r>
        <w:rPr>
          <w:i/>
        </w:rPr>
        <w:t>Μελέτης</w:t>
      </w:r>
      <w:r w:rsidR="0075365D" w:rsidRPr="0075365D">
        <w:rPr>
          <w:i/>
        </w:rPr>
        <w:t xml:space="preserve"> </w:t>
      </w:r>
      <w:r>
        <w:t>και</w:t>
      </w:r>
      <w:r w:rsidR="0075365D" w:rsidRPr="0075365D">
        <w:t xml:space="preserve"> </w:t>
      </w:r>
      <w:r>
        <w:t>εν</w:t>
      </w:r>
      <w:r w:rsidR="0075365D" w:rsidRPr="0075365D">
        <w:t xml:space="preserve"> </w:t>
      </w:r>
      <w:r>
        <w:t>γένει</w:t>
      </w:r>
      <w:r w:rsidR="0075365D" w:rsidRPr="0075365D">
        <w:t xml:space="preserve"> </w:t>
      </w:r>
      <w:r>
        <w:t>τους</w:t>
      </w:r>
      <w:r w:rsidR="0075365D" w:rsidRPr="0075365D">
        <w:t xml:space="preserve"> </w:t>
      </w:r>
      <w:r>
        <w:t>κανόνες</w:t>
      </w:r>
      <w:r w:rsidR="0075365D" w:rsidRPr="0075365D">
        <w:t xml:space="preserve"> </w:t>
      </w:r>
      <w:r>
        <w:t>της</w:t>
      </w:r>
      <w:r w:rsidR="0075365D" w:rsidRPr="0075365D">
        <w:t xml:space="preserve"> </w:t>
      </w:r>
      <w:r>
        <w:t>τέχνης,</w:t>
      </w:r>
      <w:r w:rsidR="0075365D" w:rsidRPr="0075365D">
        <w:t xml:space="preserve"> </w:t>
      </w:r>
      <w:r>
        <w:t>άρτια</w:t>
      </w:r>
      <w:r w:rsidR="0075365D" w:rsidRPr="0075365D">
        <w:t xml:space="preserve"> </w:t>
      </w:r>
      <w:r>
        <w:t>και</w:t>
      </w:r>
      <w:r w:rsidR="0075365D" w:rsidRPr="0075365D">
        <w:t xml:space="preserve"> </w:t>
      </w:r>
      <w:r>
        <w:t>επιμελημένη εκτέλεση των υπηρεσιών επισκευής.</w:t>
      </w:r>
    </w:p>
    <w:p w:rsidR="00B31275" w:rsidRDefault="00DF4767">
      <w:pPr>
        <w:pStyle w:val="a3"/>
        <w:spacing w:before="13"/>
        <w:ind w:left="115"/>
        <w:jc w:val="both"/>
      </w:pPr>
      <w:r>
        <w:t>Ο</w:t>
      </w:r>
      <w:r w:rsidR="0075365D" w:rsidRPr="0075365D">
        <w:t xml:space="preserve"> </w:t>
      </w:r>
      <w:r>
        <w:t>αναλογών</w:t>
      </w:r>
      <w:r w:rsidR="0075365D" w:rsidRPr="0075365D">
        <w:t xml:space="preserve"> </w:t>
      </w:r>
      <w:r>
        <w:t>ΦΠΑ</w:t>
      </w:r>
      <w:r w:rsidR="0075365D" w:rsidRPr="0075365D">
        <w:t xml:space="preserve"> </w:t>
      </w:r>
      <w:r>
        <w:t>24%</w:t>
      </w:r>
      <w:r w:rsidR="0075365D" w:rsidRPr="0075365D">
        <w:t xml:space="preserve"> </w:t>
      </w:r>
      <w:r>
        <w:t>βαρύνει</w:t>
      </w:r>
      <w:r w:rsidR="0075365D" w:rsidRPr="0075365D">
        <w:t xml:space="preserve"> </w:t>
      </w:r>
      <w:r>
        <w:t>τον</w:t>
      </w:r>
      <w:r w:rsidR="0075365D" w:rsidRPr="0075365D">
        <w:t xml:space="preserve"> </w:t>
      </w:r>
      <w:r>
        <w:t>Δήμο</w:t>
      </w:r>
      <w:r w:rsidR="0075365D" w:rsidRPr="0075365D">
        <w:t xml:space="preserve"> </w:t>
      </w:r>
      <w:r>
        <w:rPr>
          <w:spacing w:val="-2"/>
        </w:rPr>
        <w:t>Αθηναίων.</w:t>
      </w:r>
    </w:p>
    <w:p w:rsidR="00B31275" w:rsidRDefault="00B31275">
      <w:pPr>
        <w:spacing w:before="19"/>
        <w:rPr>
          <w:sz w:val="24"/>
        </w:rPr>
      </w:pPr>
    </w:p>
    <w:p w:rsidR="00B31275" w:rsidRDefault="00DF4767">
      <w:pPr>
        <w:pStyle w:val="a3"/>
        <w:ind w:left="115"/>
        <w:jc w:val="both"/>
      </w:pPr>
      <w:r>
        <w:t>Τον</w:t>
      </w:r>
      <w:r w:rsidR="0075365D" w:rsidRPr="0075365D">
        <w:t xml:space="preserve"> </w:t>
      </w:r>
      <w:r>
        <w:t>Ανάδοχο</w:t>
      </w:r>
      <w:r w:rsidR="0075365D" w:rsidRPr="0075365D">
        <w:t xml:space="preserve"> </w:t>
      </w:r>
      <w:r>
        <w:t>βαρύνουν</w:t>
      </w:r>
      <w:r w:rsidR="0075365D" w:rsidRPr="0075365D">
        <w:t xml:space="preserve"> </w:t>
      </w:r>
      <w:r>
        <w:t>οι</w:t>
      </w:r>
      <w:r w:rsidR="0075365D" w:rsidRPr="0075365D">
        <w:t xml:space="preserve"> </w:t>
      </w:r>
      <w:r>
        <w:t>υπέρ</w:t>
      </w:r>
      <w:r w:rsidR="0075365D" w:rsidRPr="0075365D">
        <w:t xml:space="preserve"> </w:t>
      </w:r>
      <w:r>
        <w:t>τρίτων</w:t>
      </w:r>
      <w:r w:rsidR="0075365D" w:rsidRPr="0075365D">
        <w:t xml:space="preserve"> </w:t>
      </w:r>
      <w:r>
        <w:t>κρατήσεις</w:t>
      </w:r>
      <w:r w:rsidR="0075365D" w:rsidRPr="0075365D">
        <w:t xml:space="preserve"> </w:t>
      </w:r>
      <w:r>
        <w:t>(όπως</w:t>
      </w:r>
      <w:r w:rsidR="0075365D" w:rsidRPr="0075365D">
        <w:t xml:space="preserve"> </w:t>
      </w:r>
      <w:r>
        <w:t>ισχύουν</w:t>
      </w:r>
      <w:r w:rsidR="0075365D" w:rsidRPr="0075365D">
        <w:t xml:space="preserve"> </w:t>
      </w:r>
      <w:r>
        <w:t>κάθε</w:t>
      </w:r>
      <w:r w:rsidR="0075365D" w:rsidRPr="0075365D">
        <w:t xml:space="preserve"> </w:t>
      </w:r>
      <w:r>
        <w:t>φορά)</w:t>
      </w:r>
      <w:r w:rsidR="0075365D" w:rsidRPr="0075365D">
        <w:t xml:space="preserve"> </w:t>
      </w:r>
      <w:r>
        <w:t>όπως</w:t>
      </w:r>
      <w:r w:rsidR="0075365D" w:rsidRPr="0075365D">
        <w:t xml:space="preserve"> </w:t>
      </w:r>
      <w:r>
        <w:t>και</w:t>
      </w:r>
      <w:r w:rsidR="0075365D" w:rsidRPr="0075365D">
        <w:t xml:space="preserve"> </w:t>
      </w:r>
      <w:r>
        <w:t>κάθε</w:t>
      </w:r>
      <w:r w:rsidR="0075365D" w:rsidRPr="0075365D">
        <w:t xml:space="preserve"> </w:t>
      </w:r>
      <w:r>
        <w:t>άλλη</w:t>
      </w:r>
      <w:r w:rsidR="0075365D" w:rsidRPr="0075365D">
        <w:t xml:space="preserve"> </w:t>
      </w:r>
      <w:r>
        <w:t>επιβάρυνση</w:t>
      </w:r>
      <w:r w:rsidR="0075365D" w:rsidRPr="0075365D">
        <w:t xml:space="preserve"> </w:t>
      </w:r>
      <w:r>
        <w:t>σύμφωνα</w:t>
      </w:r>
      <w:r w:rsidR="0075365D" w:rsidRPr="0075365D">
        <w:t xml:space="preserve"> </w:t>
      </w:r>
      <w:r>
        <w:t>με</w:t>
      </w:r>
      <w:r w:rsidR="0075365D" w:rsidRPr="0075365D">
        <w:t xml:space="preserve"> </w:t>
      </w:r>
      <w:r>
        <w:t>την</w:t>
      </w:r>
      <w:r w:rsidR="0075365D" w:rsidRPr="0075365D">
        <w:t xml:space="preserve"> </w:t>
      </w:r>
      <w:r>
        <w:t>κείμενη</w:t>
      </w:r>
      <w:r w:rsidR="0075365D" w:rsidRPr="0075365D">
        <w:t xml:space="preserve"> </w:t>
      </w:r>
      <w:r>
        <w:rPr>
          <w:spacing w:val="-2"/>
        </w:rPr>
        <w:t>νομοθεσία.</w:t>
      </w:r>
    </w:p>
    <w:p w:rsidR="00B31275" w:rsidRDefault="00B31275">
      <w:pPr>
        <w:spacing w:before="64"/>
        <w:rPr>
          <w:sz w:val="24"/>
        </w:rPr>
      </w:pPr>
    </w:p>
    <w:p w:rsidR="00B31275" w:rsidRDefault="00DF4767">
      <w:pPr>
        <w:spacing w:line="261" w:lineRule="auto"/>
        <w:ind w:left="115" w:right="125"/>
        <w:jc w:val="both"/>
        <w:rPr>
          <w:b/>
          <w:sz w:val="24"/>
        </w:rPr>
      </w:pPr>
      <w:r>
        <w:rPr>
          <w:b/>
          <w:spacing w:val="-6"/>
          <w:sz w:val="24"/>
        </w:rPr>
        <w:t>Η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μετατροπή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της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έκπτωσης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σε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ευρώ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(μετά την εφαρμογή του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ποσοστού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έκπτωσης</w:t>
      </w:r>
      <w:r w:rsidR="0075365D" w:rsidRP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γ</w:t>
      </w:r>
      <w:r w:rsidR="0075365D">
        <w:rPr>
          <w:b/>
          <w:spacing w:val="-6"/>
          <w:sz w:val="24"/>
        </w:rPr>
        <w:t>ι</w:t>
      </w:r>
      <w:r>
        <w:rPr>
          <w:b/>
          <w:spacing w:val="-6"/>
          <w:sz w:val="24"/>
        </w:rPr>
        <w:t>α τα ανταλλακτικά),</w:t>
      </w:r>
      <w:r w:rsid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δηλαδή, ο υπολο</w:t>
      </w:r>
      <w:r w:rsidR="00A8347C">
        <w:rPr>
          <w:b/>
          <w:spacing w:val="-6"/>
          <w:sz w:val="24"/>
        </w:rPr>
        <w:t>γι</w:t>
      </w:r>
      <w:r>
        <w:rPr>
          <w:b/>
          <w:spacing w:val="-6"/>
          <w:sz w:val="24"/>
        </w:rPr>
        <w:t>σμός</w:t>
      </w:r>
      <w:r w:rsidR="0075365D">
        <w:rPr>
          <w:b/>
          <w:spacing w:val="-6"/>
          <w:sz w:val="24"/>
        </w:rPr>
        <w:t xml:space="preserve"> της </w:t>
      </w:r>
      <w:r>
        <w:rPr>
          <w:b/>
          <w:spacing w:val="-6"/>
          <w:sz w:val="24"/>
        </w:rPr>
        <w:t>αν</w:t>
      </w:r>
      <w:r w:rsidR="00A8347C">
        <w:rPr>
          <w:b/>
          <w:spacing w:val="-6"/>
          <w:sz w:val="24"/>
        </w:rPr>
        <w:t>τι</w:t>
      </w:r>
      <w:r>
        <w:rPr>
          <w:b/>
          <w:spacing w:val="-6"/>
          <w:sz w:val="24"/>
        </w:rPr>
        <w:t>κ</w:t>
      </w:r>
      <w:r w:rsidR="00A8347C">
        <w:rPr>
          <w:b/>
          <w:spacing w:val="-6"/>
          <w:sz w:val="24"/>
        </w:rPr>
        <w:t>ει</w:t>
      </w:r>
      <w:r>
        <w:rPr>
          <w:b/>
          <w:spacing w:val="-6"/>
          <w:sz w:val="24"/>
        </w:rPr>
        <w:t>μεν</w:t>
      </w:r>
      <w:r w:rsidR="0075365D">
        <w:rPr>
          <w:b/>
          <w:spacing w:val="-6"/>
          <w:sz w:val="24"/>
        </w:rPr>
        <w:t>ι</w:t>
      </w:r>
      <w:r>
        <w:rPr>
          <w:b/>
          <w:spacing w:val="-6"/>
          <w:sz w:val="24"/>
        </w:rPr>
        <w:t>κής</w:t>
      </w:r>
      <w:r w:rsidR="0075365D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 xml:space="preserve">προσφοράς, </w:t>
      </w:r>
      <w:r>
        <w:rPr>
          <w:b/>
          <w:sz w:val="24"/>
        </w:rPr>
        <w:t>αφορά μόνο στη σύγκρ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ση των </w:t>
      </w:r>
      <w:r w:rsidR="00A8347C">
        <w:rPr>
          <w:b/>
          <w:sz w:val="24"/>
        </w:rPr>
        <w:t>οι</w:t>
      </w:r>
      <w:r>
        <w:rPr>
          <w:b/>
          <w:sz w:val="24"/>
        </w:rPr>
        <w:t>κονο</w:t>
      </w:r>
      <w:r w:rsidR="00A8347C">
        <w:rPr>
          <w:b/>
          <w:sz w:val="24"/>
        </w:rPr>
        <w:t>μι</w:t>
      </w:r>
      <w:r>
        <w:rPr>
          <w:b/>
          <w:sz w:val="24"/>
        </w:rPr>
        <w:t>κών προσφορών με δ</w:t>
      </w:r>
      <w:r w:rsidR="00A8347C">
        <w:rPr>
          <w:b/>
          <w:sz w:val="24"/>
        </w:rPr>
        <w:t>ια</w:t>
      </w:r>
      <w:r>
        <w:rPr>
          <w:b/>
          <w:sz w:val="24"/>
        </w:rPr>
        <w:t>φορε</w:t>
      </w:r>
      <w:r w:rsidR="00A8347C">
        <w:rPr>
          <w:b/>
          <w:sz w:val="24"/>
        </w:rPr>
        <w:t>τι</w:t>
      </w:r>
      <w:r>
        <w:rPr>
          <w:b/>
          <w:sz w:val="24"/>
        </w:rPr>
        <w:t>κά ποσοστά έκπτωσης</w:t>
      </w:r>
      <w:r w:rsidR="0075365D">
        <w:rPr>
          <w:b/>
          <w:sz w:val="24"/>
        </w:rPr>
        <w:t xml:space="preserve"> </w:t>
      </w:r>
      <w:r>
        <w:rPr>
          <w:b/>
          <w:sz w:val="24"/>
        </w:rPr>
        <w:t>γ</w:t>
      </w:r>
      <w:r>
        <w:rPr>
          <w:b/>
          <w:smallCaps/>
          <w:sz w:val="24"/>
        </w:rPr>
        <w:t>ι</w:t>
      </w:r>
      <w:r>
        <w:rPr>
          <w:b/>
          <w:sz w:val="24"/>
        </w:rPr>
        <w:t>α την ανάδ</w:t>
      </w:r>
      <w:r w:rsidR="00A8347C">
        <w:rPr>
          <w:b/>
          <w:sz w:val="24"/>
        </w:rPr>
        <w:t>ει</w:t>
      </w:r>
      <w:r>
        <w:rPr>
          <w:b/>
          <w:sz w:val="24"/>
        </w:rPr>
        <w:t>ξη του πρώτου προσω</w:t>
      </w:r>
      <w:r w:rsidR="00A8347C">
        <w:rPr>
          <w:b/>
          <w:sz w:val="24"/>
        </w:rPr>
        <w:t>ρι</w:t>
      </w:r>
      <w:r>
        <w:rPr>
          <w:b/>
          <w:sz w:val="24"/>
        </w:rPr>
        <w:t>νού μ</w:t>
      </w:r>
      <w:r w:rsidR="00A8347C">
        <w:rPr>
          <w:b/>
          <w:sz w:val="24"/>
        </w:rPr>
        <w:t>ειο</w:t>
      </w:r>
      <w:r>
        <w:rPr>
          <w:b/>
          <w:sz w:val="24"/>
        </w:rPr>
        <w:t>δότη.</w:t>
      </w:r>
    </w:p>
    <w:p w:rsidR="00B31275" w:rsidRDefault="00B31275">
      <w:pPr>
        <w:rPr>
          <w:b/>
          <w:sz w:val="20"/>
        </w:rPr>
      </w:pPr>
    </w:p>
    <w:p w:rsidR="00B31275" w:rsidRDefault="00B31275">
      <w:pPr>
        <w:rPr>
          <w:b/>
          <w:sz w:val="20"/>
        </w:rPr>
      </w:pPr>
    </w:p>
    <w:p w:rsidR="0075365D" w:rsidRDefault="0075365D">
      <w:pPr>
        <w:rPr>
          <w:b/>
          <w:sz w:val="20"/>
        </w:rPr>
      </w:pPr>
    </w:p>
    <w:p w:rsidR="0075365D" w:rsidRDefault="0075365D">
      <w:pPr>
        <w:rPr>
          <w:b/>
          <w:sz w:val="20"/>
        </w:rPr>
      </w:pPr>
    </w:p>
    <w:p w:rsidR="0075365D" w:rsidRDefault="0075365D">
      <w:pPr>
        <w:rPr>
          <w:b/>
          <w:sz w:val="20"/>
        </w:rPr>
      </w:pPr>
    </w:p>
    <w:p w:rsidR="00B31275" w:rsidRDefault="00B31275">
      <w:pPr>
        <w:rPr>
          <w:b/>
          <w:sz w:val="20"/>
        </w:rPr>
      </w:pPr>
    </w:p>
    <w:p w:rsidR="00B31275" w:rsidRDefault="00B31275">
      <w:pPr>
        <w:spacing w:before="159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6"/>
        <w:gridCol w:w="1877"/>
        <w:gridCol w:w="2178"/>
        <w:gridCol w:w="2028"/>
        <w:gridCol w:w="2388"/>
        <w:gridCol w:w="1878"/>
        <w:gridCol w:w="2238"/>
        <w:gridCol w:w="1953"/>
      </w:tblGrid>
      <w:tr w:rsidR="00B31275">
        <w:trPr>
          <w:trHeight w:val="300"/>
        </w:trPr>
        <w:tc>
          <w:tcPr>
            <w:tcW w:w="1126" w:type="dxa"/>
          </w:tcPr>
          <w:p w:rsidR="00B31275" w:rsidRDefault="00B31275">
            <w:pPr>
              <w:pStyle w:val="TableParagraph"/>
            </w:pPr>
          </w:p>
        </w:tc>
        <w:tc>
          <w:tcPr>
            <w:tcW w:w="1877" w:type="dxa"/>
          </w:tcPr>
          <w:p w:rsidR="00B31275" w:rsidRDefault="00B31275">
            <w:pPr>
              <w:pStyle w:val="TableParagraph"/>
            </w:pPr>
          </w:p>
        </w:tc>
        <w:tc>
          <w:tcPr>
            <w:tcW w:w="2178" w:type="dxa"/>
          </w:tcPr>
          <w:p w:rsidR="00B31275" w:rsidRDefault="00DF4767">
            <w:pPr>
              <w:pStyle w:val="TableParagraph"/>
              <w:spacing w:before="16" w:line="265" w:lineRule="exact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2028" w:type="dxa"/>
          </w:tcPr>
          <w:p w:rsidR="00B31275" w:rsidRDefault="00DF4767">
            <w:pPr>
              <w:pStyle w:val="TableParagraph"/>
              <w:spacing w:before="16" w:line="265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388" w:type="dxa"/>
          </w:tcPr>
          <w:p w:rsidR="00B31275" w:rsidRDefault="00DF4767">
            <w:pPr>
              <w:pStyle w:val="TableParagraph"/>
              <w:spacing w:before="16" w:line="265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878" w:type="dxa"/>
          </w:tcPr>
          <w:p w:rsidR="00B31275" w:rsidRDefault="00DF4767">
            <w:pPr>
              <w:pStyle w:val="TableParagraph"/>
              <w:spacing w:before="16" w:line="265" w:lineRule="exact"/>
              <w:ind w:left="2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238" w:type="dxa"/>
          </w:tcPr>
          <w:p w:rsidR="00B31275" w:rsidRDefault="00DF4767">
            <w:pPr>
              <w:pStyle w:val="TableParagraph"/>
              <w:spacing w:before="16" w:line="265" w:lineRule="exact"/>
              <w:ind w:left="92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1953" w:type="dxa"/>
          </w:tcPr>
          <w:p w:rsidR="00B31275" w:rsidRDefault="00B31275">
            <w:pPr>
              <w:pStyle w:val="TableParagraph"/>
            </w:pPr>
          </w:p>
        </w:tc>
      </w:tr>
    </w:tbl>
    <w:p w:rsidR="00B31275" w:rsidRDefault="00B31275">
      <w:pPr>
        <w:sectPr w:rsidR="00B31275">
          <w:type w:val="continuous"/>
          <w:pgSz w:w="16850" w:h="11910" w:orient="landscape"/>
          <w:pgMar w:top="52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6"/>
        <w:gridCol w:w="1877"/>
        <w:gridCol w:w="2178"/>
        <w:gridCol w:w="2028"/>
        <w:gridCol w:w="2388"/>
        <w:gridCol w:w="1878"/>
        <w:gridCol w:w="2238"/>
        <w:gridCol w:w="1953"/>
      </w:tblGrid>
      <w:tr w:rsidR="00B31275">
        <w:trPr>
          <w:trHeight w:val="5151"/>
        </w:trPr>
        <w:tc>
          <w:tcPr>
            <w:tcW w:w="1126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7" w:lineRule="auto"/>
              <w:ind w:left="157" w:firstLine="2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Α/Α </w:t>
            </w:r>
            <w:r>
              <w:rPr>
                <w:b/>
                <w:spacing w:val="-2"/>
                <w:sz w:val="19"/>
              </w:rPr>
              <w:t>ΑΡΘΡΟΥ</w:t>
            </w:r>
          </w:p>
        </w:tc>
        <w:tc>
          <w:tcPr>
            <w:tcW w:w="1877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7" w:lineRule="auto"/>
              <w:ind w:left="142" w:right="105" w:hanging="1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Τύπος-Μοντέλο </w:t>
            </w:r>
            <w:r>
              <w:rPr>
                <w:b/>
                <w:sz w:val="19"/>
              </w:rPr>
              <w:t>απορρ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μ/βωτίου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με </w:t>
            </w:r>
            <w:r>
              <w:rPr>
                <w:b/>
                <w:spacing w:val="-2"/>
                <w:sz w:val="19"/>
              </w:rPr>
              <w:t>συμπίεση</w:t>
            </w:r>
          </w:p>
        </w:tc>
        <w:tc>
          <w:tcPr>
            <w:tcW w:w="2178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62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97" w:firstLine="195"/>
              <w:rPr>
                <w:b/>
                <w:sz w:val="19"/>
              </w:rPr>
            </w:pPr>
            <w:r>
              <w:rPr>
                <w:b/>
                <w:sz w:val="19"/>
              </w:rPr>
              <w:t>Μέγ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στη ποσότητα εργατοωρών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επ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σκευής </w:t>
            </w:r>
            <w:r>
              <w:rPr>
                <w:b/>
                <w:spacing w:val="-2"/>
                <w:sz w:val="19"/>
              </w:rPr>
              <w:t>απορρ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>μματοκ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>βωτίων</w:t>
            </w:r>
          </w:p>
          <w:p w:rsidR="00B31275" w:rsidRDefault="00DF4767">
            <w:pPr>
              <w:pStyle w:val="TableParagraph"/>
              <w:spacing w:before="5" w:line="494" w:lineRule="auto"/>
              <w:ind w:left="532" w:hanging="90"/>
              <w:rPr>
                <w:b/>
                <w:sz w:val="19"/>
              </w:rPr>
            </w:pPr>
            <w:r>
              <w:rPr>
                <w:b/>
                <w:sz w:val="19"/>
              </w:rPr>
              <w:t>γ</w:t>
            </w:r>
            <w:r>
              <w:rPr>
                <w:b/>
                <w:smallCaps/>
                <w:sz w:val="19"/>
              </w:rPr>
              <w:t>ι</w:t>
            </w:r>
            <w:r>
              <w:rPr>
                <w:b/>
                <w:sz w:val="19"/>
              </w:rPr>
              <w:t xml:space="preserve">α τρία (3) έτη </w:t>
            </w:r>
            <w:r>
              <w:rPr>
                <w:b/>
                <w:spacing w:val="-2"/>
                <w:sz w:val="19"/>
              </w:rPr>
              <w:t>(εργατοώρες)</w:t>
            </w:r>
          </w:p>
        </w:tc>
        <w:tc>
          <w:tcPr>
            <w:tcW w:w="2028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49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7" w:lineRule="auto"/>
              <w:ind w:left="50" w:right="1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Προσφερόμενο κόστος εργατοώρας ε</w:t>
            </w:r>
            <w:r w:rsidR="00A8347C">
              <w:rPr>
                <w:b/>
                <w:sz w:val="19"/>
              </w:rPr>
              <w:t>πι</w:t>
            </w:r>
            <w:r>
              <w:rPr>
                <w:b/>
                <w:sz w:val="19"/>
              </w:rPr>
              <w:t xml:space="preserve">σκευής </w:t>
            </w:r>
            <w:r>
              <w:rPr>
                <w:b/>
                <w:spacing w:val="-2"/>
                <w:sz w:val="19"/>
              </w:rPr>
              <w:t>απορρ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>μματοκ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>βωτίων</w:t>
            </w:r>
          </w:p>
          <w:p w:rsidR="00B31275" w:rsidRDefault="00DF4767">
            <w:pPr>
              <w:pStyle w:val="TableParagraph"/>
              <w:spacing w:before="211"/>
              <w:ind w:left="46"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(€)</w:t>
            </w:r>
          </w:p>
        </w:tc>
        <w:tc>
          <w:tcPr>
            <w:tcW w:w="2388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57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2" w:lineRule="auto"/>
              <w:ind w:left="64" w:right="53" w:hanging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Συνολ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κό προσφερόμενο κόστος εργατοωρών </w:t>
            </w:r>
            <w:r>
              <w:rPr>
                <w:b/>
                <w:spacing w:val="-2"/>
                <w:sz w:val="19"/>
              </w:rPr>
              <w:t>επ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 xml:space="preserve">σκευής </w:t>
            </w:r>
            <w:r>
              <w:rPr>
                <w:b/>
                <w:sz w:val="19"/>
              </w:rPr>
              <w:t>απορρ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μματοκ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βωτίων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γ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α τρία (3) έτη</w:t>
            </w: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(€)</w:t>
            </w:r>
          </w:p>
        </w:tc>
        <w:tc>
          <w:tcPr>
            <w:tcW w:w="1878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57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2" w:lineRule="auto"/>
              <w:ind w:left="138" w:right="129" w:hanging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Ενδε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κτ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κό κόστος </w:t>
            </w:r>
            <w:r>
              <w:rPr>
                <w:b/>
                <w:spacing w:val="-2"/>
                <w:sz w:val="19"/>
              </w:rPr>
              <w:t>τοποθετημένων ανταλλακ</w:t>
            </w:r>
            <w:r w:rsidR="00A8347C">
              <w:rPr>
                <w:b/>
                <w:spacing w:val="-2"/>
                <w:sz w:val="19"/>
              </w:rPr>
              <w:t>τι</w:t>
            </w:r>
            <w:r>
              <w:rPr>
                <w:b/>
                <w:spacing w:val="-2"/>
                <w:sz w:val="19"/>
              </w:rPr>
              <w:t xml:space="preserve">κών </w:t>
            </w:r>
            <w:r>
              <w:rPr>
                <w:b/>
                <w:sz w:val="19"/>
              </w:rPr>
              <w:t>ε</w:t>
            </w:r>
            <w:r w:rsidR="00A8347C">
              <w:rPr>
                <w:b/>
                <w:sz w:val="19"/>
              </w:rPr>
              <w:t>πι</w:t>
            </w:r>
            <w:r>
              <w:rPr>
                <w:b/>
                <w:sz w:val="19"/>
              </w:rPr>
              <w:t xml:space="preserve">σκευής </w:t>
            </w:r>
            <w:r w:rsidR="00A8347C">
              <w:rPr>
                <w:b/>
                <w:sz w:val="19"/>
              </w:rPr>
              <w:t>γι</w:t>
            </w:r>
            <w:r>
              <w:rPr>
                <w:b/>
                <w:sz w:val="19"/>
              </w:rPr>
              <w:t>α τρία</w:t>
            </w:r>
          </w:p>
          <w:p w:rsidR="00B31275" w:rsidRDefault="00DF4767">
            <w:pPr>
              <w:pStyle w:val="TableParagraph"/>
              <w:spacing w:before="3"/>
              <w:ind w:left="649"/>
              <w:rPr>
                <w:b/>
                <w:sz w:val="19"/>
              </w:rPr>
            </w:pPr>
            <w:r>
              <w:rPr>
                <w:b/>
                <w:sz w:val="19"/>
              </w:rPr>
              <w:t>(3)</w:t>
            </w:r>
            <w:r>
              <w:rPr>
                <w:b/>
                <w:spacing w:val="-5"/>
                <w:sz w:val="19"/>
              </w:rPr>
              <w:t>έτη</w:t>
            </w:r>
          </w:p>
          <w:p w:rsidR="00B31275" w:rsidRDefault="00DF4767">
            <w:pPr>
              <w:pStyle w:val="TableParagraph"/>
              <w:spacing w:before="218"/>
              <w:ind w:left="27" w:right="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(€)</w:t>
            </w:r>
          </w:p>
        </w:tc>
        <w:tc>
          <w:tcPr>
            <w:tcW w:w="2238" w:type="dxa"/>
            <w:tcBorders>
              <w:top w:val="nil"/>
            </w:tcBorders>
          </w:tcPr>
          <w:p w:rsidR="00B31275" w:rsidRDefault="00DF4767">
            <w:pPr>
              <w:pStyle w:val="TableParagraph"/>
              <w:spacing w:before="18" w:line="247" w:lineRule="auto"/>
              <w:ind w:left="91" w:right="53"/>
              <w:jc w:val="center"/>
              <w:rPr>
                <w:b/>
                <w:i/>
                <w:sz w:val="19"/>
              </w:rPr>
            </w:pPr>
            <w:r>
              <w:rPr>
                <w:b/>
                <w:sz w:val="19"/>
              </w:rPr>
              <w:t>Προσφερόμενη έκπτωση επί των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αναγραφομένων τ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μών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του </w:t>
            </w:r>
            <w:r>
              <w:rPr>
                <w:b/>
                <w:i/>
                <w:sz w:val="19"/>
                <w:u w:val="single"/>
              </w:rPr>
              <w:t>από την</w:t>
            </w:r>
          </w:p>
          <w:p w:rsidR="00B31275" w:rsidRDefault="00DF4767">
            <w:pPr>
              <w:pStyle w:val="TableParagraph"/>
              <w:spacing w:before="7" w:line="230" w:lineRule="auto"/>
              <w:ind w:left="92" w:firstLine="12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  <w:u w:val="single"/>
              </w:rPr>
              <w:t>Υπηρεσία</w:t>
            </w:r>
            <w:r w:rsidR="0075365D">
              <w:rPr>
                <w:b/>
                <w:i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ΠΙΝΑΚΑ 2-Τιμοκαταλόγου</w:t>
            </w:r>
            <w:r>
              <w:rPr>
                <w:b/>
                <w:i/>
                <w:sz w:val="19"/>
              </w:rPr>
              <w:t xml:space="preserve"> για RAM</w:t>
            </w:r>
          </w:p>
          <w:p w:rsidR="00B31275" w:rsidRDefault="00DF4767">
            <w:pPr>
              <w:pStyle w:val="TableParagraph"/>
              <w:spacing w:before="10"/>
              <w:ind w:left="89" w:right="65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EUROPE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pacing w:val="-4"/>
                <w:sz w:val="19"/>
              </w:rPr>
              <w:t>12m3</w:t>
            </w:r>
          </w:p>
          <w:p w:rsidR="00B31275" w:rsidRDefault="0075365D">
            <w:pPr>
              <w:pStyle w:val="TableParagraph"/>
              <w:spacing w:before="6"/>
              <w:ind w:left="89" w:right="6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 xml:space="preserve">(βυθιζόμενα </w:t>
            </w:r>
            <w:r w:rsidR="00DF4767">
              <w:rPr>
                <w:b/>
                <w:i/>
                <w:sz w:val="19"/>
              </w:rPr>
              <w:t>,</w:t>
            </w:r>
            <w:r>
              <w:rPr>
                <w:b/>
                <w:i/>
                <w:sz w:val="19"/>
              </w:rPr>
              <w:t xml:space="preserve"> </w:t>
            </w:r>
            <w:r w:rsidR="00DF4767">
              <w:rPr>
                <w:b/>
                <w:i/>
                <w:spacing w:val="-5"/>
                <w:sz w:val="19"/>
              </w:rPr>
              <w:t>RAM</w:t>
            </w:r>
          </w:p>
          <w:p w:rsidR="00B31275" w:rsidRDefault="00DF4767">
            <w:pPr>
              <w:pStyle w:val="TableParagraph"/>
              <w:spacing w:before="7"/>
              <w:ind w:left="89" w:right="6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EUROPE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12m3,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RAM</w:t>
            </w:r>
          </w:p>
          <w:p w:rsidR="00B31275" w:rsidRDefault="00DF4767">
            <w:pPr>
              <w:pStyle w:val="TableParagraph"/>
              <w:spacing w:before="7" w:line="242" w:lineRule="auto"/>
              <w:ind w:left="89" w:right="5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EUROPE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6m3)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sz w:val="19"/>
              </w:rPr>
              <w:t>κα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 επί των αναγραφομένων τ</w:t>
            </w:r>
            <w:r w:rsidR="0075365D" w:rsidRPr="0075365D">
              <w:rPr>
                <w:b/>
                <w:sz w:val="19"/>
              </w:rPr>
              <w:t>ι</w:t>
            </w:r>
            <w:r>
              <w:rPr>
                <w:b/>
                <w:sz w:val="19"/>
              </w:rPr>
              <w:t>μών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των</w:t>
            </w:r>
            <w:r w:rsidR="0075365D">
              <w:rPr>
                <w:b/>
                <w:i/>
                <w:sz w:val="19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19"/>
                <w:u w:val="single"/>
              </w:rPr>
              <w:t>κατατεθειμένων</w:t>
            </w:r>
            <w:r w:rsidR="0075365D">
              <w:rPr>
                <w:b/>
                <w:i/>
                <w:spacing w:val="-2"/>
                <w:sz w:val="19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19"/>
                <w:u w:val="single"/>
              </w:rPr>
              <w:t>τιμοκαταλόγων</w:t>
            </w:r>
          </w:p>
          <w:p w:rsidR="00B31275" w:rsidRDefault="0075365D">
            <w:pPr>
              <w:pStyle w:val="TableParagraph"/>
              <w:spacing w:line="212" w:lineRule="exact"/>
              <w:ind w:left="89" w:right="66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Γ</w:t>
            </w:r>
            <w:r w:rsidR="00DF4767">
              <w:rPr>
                <w:b/>
                <w:i/>
                <w:sz w:val="19"/>
              </w:rPr>
              <w:t>ια</w:t>
            </w:r>
            <w:r>
              <w:rPr>
                <w:b/>
                <w:i/>
                <w:sz w:val="19"/>
              </w:rPr>
              <w:t xml:space="preserve"> </w:t>
            </w:r>
            <w:r w:rsidR="00DF4767">
              <w:rPr>
                <w:b/>
                <w:i/>
                <w:sz w:val="19"/>
              </w:rPr>
              <w:t>ΚΑΟΥΣΗΣ</w:t>
            </w:r>
            <w:r>
              <w:rPr>
                <w:b/>
                <w:i/>
                <w:sz w:val="19"/>
              </w:rPr>
              <w:t xml:space="preserve"> </w:t>
            </w:r>
            <w:r w:rsidR="00DF4767">
              <w:rPr>
                <w:b/>
                <w:i/>
                <w:spacing w:val="-4"/>
                <w:sz w:val="19"/>
              </w:rPr>
              <w:t>12m</w:t>
            </w:r>
            <w:r w:rsidR="00DF4767">
              <w:rPr>
                <w:b/>
                <w:i/>
                <w:spacing w:val="-4"/>
                <w:position w:val="6"/>
                <w:sz w:val="13"/>
              </w:rPr>
              <w:t>3</w:t>
            </w:r>
            <w:r w:rsidR="00DF4767">
              <w:rPr>
                <w:b/>
                <w:i/>
                <w:spacing w:val="-4"/>
                <w:sz w:val="19"/>
              </w:rPr>
              <w:t>,</w:t>
            </w:r>
          </w:p>
          <w:p w:rsidR="00B31275" w:rsidRDefault="00DF4767">
            <w:pPr>
              <w:pStyle w:val="TableParagraph"/>
              <w:spacing w:before="7"/>
              <w:ind w:left="77" w:right="52" w:firstLine="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netMetal</w:t>
            </w:r>
            <w:r w:rsidR="0075365D">
              <w:rPr>
                <w:b/>
                <w:i/>
                <w:spacing w:val="-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ΠΑΠΑΓΕΩΡΓΙΟΥ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10m</w:t>
            </w:r>
            <w:r>
              <w:rPr>
                <w:b/>
                <w:i/>
                <w:position w:val="6"/>
                <w:sz w:val="13"/>
              </w:rPr>
              <w:t>3</w:t>
            </w:r>
            <w:r>
              <w:rPr>
                <w:b/>
                <w:i/>
                <w:sz w:val="19"/>
              </w:rPr>
              <w:t>,</w:t>
            </w:r>
            <w:r w:rsidR="0075365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ΕΛΛΗΝΙΚΗ ΒΙΟΜΗΧΑΝΙΑ</w:t>
            </w:r>
          </w:p>
          <w:p w:rsidR="00B31275" w:rsidRDefault="00DF4767">
            <w:pPr>
              <w:pStyle w:val="TableParagraph"/>
              <w:spacing w:before="8" w:line="244" w:lineRule="auto"/>
              <w:ind w:left="62" w:right="40" w:firstLine="2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spacing w:val="-2"/>
                <w:sz w:val="19"/>
              </w:rPr>
              <w:t xml:space="preserve">ΠΕΡΙΒΑΛΛΟΝΤΙΚΩΝ </w:t>
            </w:r>
            <w:r>
              <w:rPr>
                <w:b/>
                <w:i/>
                <w:sz w:val="19"/>
              </w:rPr>
              <w:t>ΣΥΣΤΗΜΑΤΩΝ Α.Ε.Β.Ε. (HELESI)</w:t>
            </w:r>
            <w:r w:rsidR="00E230DD"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10m</w:t>
            </w:r>
            <w:r>
              <w:rPr>
                <w:b/>
                <w:i/>
                <w:position w:val="6"/>
                <w:sz w:val="13"/>
              </w:rPr>
              <w:t>3</w:t>
            </w:r>
          </w:p>
          <w:p w:rsidR="00B31275" w:rsidRDefault="00DF4767">
            <w:pPr>
              <w:pStyle w:val="TableParagraph"/>
              <w:spacing w:before="213"/>
              <w:ind w:left="89" w:right="6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(%)</w:t>
            </w:r>
          </w:p>
        </w:tc>
        <w:tc>
          <w:tcPr>
            <w:tcW w:w="1953" w:type="dxa"/>
            <w:tcBorders>
              <w:top w:val="nil"/>
            </w:tcBorders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38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2" w:lineRule="auto"/>
              <w:ind w:left="46" w:right="11" w:hanging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Συνολ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 xml:space="preserve">κό </w:t>
            </w:r>
            <w:r>
              <w:rPr>
                <w:b/>
                <w:sz w:val="19"/>
              </w:rPr>
              <w:t xml:space="preserve">προσφερόμενο κόστος </w:t>
            </w:r>
            <w:r>
              <w:rPr>
                <w:b/>
                <w:spacing w:val="-2"/>
                <w:sz w:val="19"/>
              </w:rPr>
              <w:t>εργατοωρών</w:t>
            </w:r>
            <w:r w:rsidR="0075365D"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επ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σκευής γ</w:t>
            </w:r>
            <w:r>
              <w:rPr>
                <w:b/>
                <w:smallCaps/>
                <w:sz w:val="19"/>
              </w:rPr>
              <w:t>ι</w:t>
            </w:r>
            <w:r>
              <w:rPr>
                <w:b/>
                <w:sz w:val="19"/>
              </w:rPr>
              <w:t xml:space="preserve">α τρία (3) </w:t>
            </w:r>
            <w:r>
              <w:rPr>
                <w:b/>
                <w:spacing w:val="-4"/>
                <w:sz w:val="19"/>
              </w:rPr>
              <w:t>έτη</w:t>
            </w:r>
          </w:p>
          <w:p w:rsidR="00B31275" w:rsidRDefault="00DF4767">
            <w:pPr>
              <w:pStyle w:val="TableParagraph"/>
              <w:spacing w:before="8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(€)</w:t>
            </w: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2" w:lineRule="auto"/>
              <w:ind w:left="46" w:right="11" w:hanging="2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Συνολ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κό κόστος </w:t>
            </w:r>
            <w:r>
              <w:rPr>
                <w:b/>
                <w:spacing w:val="-2"/>
                <w:sz w:val="19"/>
              </w:rPr>
              <w:t>τοποθετημένων ανταλλακτ</w:t>
            </w:r>
            <w:r w:rsidR="00E230D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pacing w:val="-2"/>
                <w:sz w:val="19"/>
              </w:rPr>
              <w:t xml:space="preserve">κών </w:t>
            </w:r>
            <w:r>
              <w:rPr>
                <w:b/>
                <w:sz w:val="19"/>
              </w:rPr>
              <w:t>ε</w:t>
            </w:r>
            <w:r w:rsidR="00A8347C">
              <w:rPr>
                <w:b/>
                <w:sz w:val="19"/>
              </w:rPr>
              <w:t>πι</w:t>
            </w:r>
            <w:r>
              <w:rPr>
                <w:b/>
                <w:sz w:val="19"/>
              </w:rPr>
              <w:t>σκευής γ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α τρία (3) </w:t>
            </w:r>
            <w:r>
              <w:rPr>
                <w:b/>
                <w:spacing w:val="-4"/>
                <w:sz w:val="19"/>
              </w:rPr>
              <w:t>έτη</w:t>
            </w:r>
          </w:p>
          <w:p w:rsidR="00B31275" w:rsidRDefault="00DF4767">
            <w:pPr>
              <w:pStyle w:val="TableParagraph"/>
              <w:spacing w:before="8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(€)</w:t>
            </w:r>
          </w:p>
        </w:tc>
      </w:tr>
      <w:tr w:rsidR="00B31275">
        <w:trPr>
          <w:trHeight w:val="2042"/>
        </w:trPr>
        <w:tc>
          <w:tcPr>
            <w:tcW w:w="1126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30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77" w:type="dxa"/>
          </w:tcPr>
          <w:p w:rsidR="00B31275" w:rsidRDefault="00DF4767">
            <w:pPr>
              <w:pStyle w:val="TableParagraph"/>
              <w:spacing w:before="18"/>
              <w:ind w:left="36" w:right="2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RAMEUROPE</w:t>
            </w:r>
            <w:r>
              <w:rPr>
                <w:i/>
                <w:spacing w:val="-4"/>
                <w:sz w:val="19"/>
              </w:rPr>
              <w:t>12m3</w:t>
            </w:r>
          </w:p>
          <w:p w:rsidR="00B31275" w:rsidRDefault="00DF4767">
            <w:pPr>
              <w:pStyle w:val="TableParagraph"/>
              <w:spacing w:before="6" w:line="242" w:lineRule="auto"/>
              <w:ind w:left="52" w:right="26" w:firstLine="17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(βυθιζόμενα), RAMEUROPE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12m3,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RAMEUROPE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6m3,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ΚΑΟΥΣΗΣ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12m3, ΚΑΟΥΣΗΣ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12m3,</w:t>
            </w:r>
          </w:p>
          <w:p w:rsidR="00B31275" w:rsidRDefault="00DF4767">
            <w:pPr>
              <w:pStyle w:val="TableParagraph"/>
              <w:spacing w:line="212" w:lineRule="exact"/>
              <w:ind w:left="36" w:right="15"/>
              <w:jc w:val="center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netMetal</w:t>
            </w:r>
          </w:p>
          <w:p w:rsidR="00B31275" w:rsidRDefault="00DF4767">
            <w:pPr>
              <w:pStyle w:val="TableParagraph"/>
              <w:spacing w:before="7"/>
              <w:ind w:left="36" w:right="4"/>
              <w:jc w:val="center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ΠΑΠΑΓΕΩΡΓΙΟΥ</w:t>
            </w:r>
          </w:p>
          <w:p w:rsidR="00B31275" w:rsidRDefault="00DF4767">
            <w:pPr>
              <w:pStyle w:val="TableParagraph"/>
              <w:spacing w:before="3"/>
              <w:ind w:left="36"/>
              <w:jc w:val="center"/>
              <w:rPr>
                <w:i/>
                <w:sz w:val="13"/>
              </w:rPr>
            </w:pPr>
            <w:r>
              <w:rPr>
                <w:i/>
                <w:sz w:val="19"/>
              </w:rPr>
              <w:t>10m3,HELESI</w:t>
            </w:r>
            <w:r>
              <w:rPr>
                <w:i/>
                <w:spacing w:val="-4"/>
                <w:sz w:val="19"/>
              </w:rPr>
              <w:t>10m</w:t>
            </w:r>
            <w:r>
              <w:rPr>
                <w:i/>
                <w:spacing w:val="-4"/>
                <w:position w:val="6"/>
                <w:sz w:val="13"/>
              </w:rPr>
              <w:t>3</w:t>
            </w:r>
          </w:p>
        </w:tc>
        <w:tc>
          <w:tcPr>
            <w:tcW w:w="217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8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3.250</w:t>
            </w:r>
          </w:p>
        </w:tc>
        <w:tc>
          <w:tcPr>
            <w:tcW w:w="202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8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46" w:right="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  <w:tc>
          <w:tcPr>
            <w:tcW w:w="2388" w:type="dxa"/>
          </w:tcPr>
          <w:p w:rsidR="00B31275" w:rsidRDefault="00B31275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B31275" w:rsidRDefault="00DF4767">
            <w:pPr>
              <w:pStyle w:val="TableParagraph"/>
              <w:spacing w:before="1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(1)x(2)</w:t>
            </w:r>
          </w:p>
          <w:p w:rsidR="00B31275" w:rsidRDefault="00B31275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B31275" w:rsidRDefault="00DF4767">
            <w:pPr>
              <w:pStyle w:val="TableParagraph"/>
              <w:ind w:left="28" w:right="1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  <w:tc>
          <w:tcPr>
            <w:tcW w:w="187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8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5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23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8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91" w:right="5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53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36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(3)</w:t>
            </w: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36" w:right="1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</w:tr>
      <w:tr w:rsidR="00B31275">
        <w:trPr>
          <w:trHeight w:val="2478"/>
        </w:trPr>
        <w:tc>
          <w:tcPr>
            <w:tcW w:w="1126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77" w:type="dxa"/>
          </w:tcPr>
          <w:p w:rsidR="00B31275" w:rsidRDefault="00DF4767">
            <w:pPr>
              <w:pStyle w:val="TableParagraph"/>
              <w:spacing w:before="3"/>
              <w:ind w:left="36" w:right="2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RAMEUROPE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12m3</w:t>
            </w:r>
          </w:p>
          <w:p w:rsidR="00B31275" w:rsidRDefault="00DF4767">
            <w:pPr>
              <w:pStyle w:val="TableParagraph"/>
              <w:spacing w:before="6" w:line="242" w:lineRule="auto"/>
              <w:ind w:left="52" w:right="26" w:firstLine="17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(βυθιζόμενα), RAMEUROPE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12m</w:t>
            </w:r>
            <w:r w:rsidR="0075365D">
              <w:rPr>
                <w:i/>
                <w:sz w:val="19"/>
              </w:rPr>
              <w:t xml:space="preserve">3 </w:t>
            </w:r>
            <w:r>
              <w:rPr>
                <w:i/>
                <w:sz w:val="19"/>
              </w:rPr>
              <w:t>,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RAMEUROPE</w:t>
            </w:r>
            <w:r w:rsidR="00447E25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6m3,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ΚΑΟΥΣΗΣ</w:t>
            </w:r>
            <w:r w:rsidR="00447E25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12m3, ΚΑΟΥΣΗΣ</w:t>
            </w:r>
            <w:r w:rsidR="00447E25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12m3,</w:t>
            </w:r>
          </w:p>
          <w:p w:rsidR="00B31275" w:rsidRDefault="00DF4767">
            <w:pPr>
              <w:pStyle w:val="TableParagraph"/>
              <w:spacing w:before="8"/>
              <w:ind w:left="36" w:right="15"/>
              <w:jc w:val="center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netMetal</w:t>
            </w:r>
          </w:p>
          <w:p w:rsidR="00B31275" w:rsidRDefault="00DF4767">
            <w:pPr>
              <w:pStyle w:val="TableParagraph"/>
              <w:spacing w:before="7"/>
              <w:ind w:left="36" w:right="4"/>
              <w:jc w:val="center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ΠΑΠΑΓΕΩΡΓΙΟΥ</w:t>
            </w:r>
          </w:p>
          <w:p w:rsidR="00B31275" w:rsidRDefault="00DF4767">
            <w:pPr>
              <w:pStyle w:val="TableParagraph"/>
              <w:spacing w:before="3"/>
              <w:ind w:left="36"/>
              <w:jc w:val="center"/>
              <w:rPr>
                <w:i/>
                <w:sz w:val="13"/>
              </w:rPr>
            </w:pPr>
            <w:r>
              <w:rPr>
                <w:i/>
                <w:sz w:val="19"/>
              </w:rPr>
              <w:t>10m3,</w:t>
            </w:r>
            <w:r w:rsidR="0075365D">
              <w:rPr>
                <w:i/>
                <w:sz w:val="19"/>
              </w:rPr>
              <w:t xml:space="preserve"> </w:t>
            </w:r>
            <w:r>
              <w:rPr>
                <w:i/>
                <w:sz w:val="19"/>
              </w:rPr>
              <w:t>HELESI</w:t>
            </w:r>
            <w:r>
              <w:rPr>
                <w:i/>
                <w:spacing w:val="-4"/>
                <w:sz w:val="19"/>
              </w:rPr>
              <w:t>10m</w:t>
            </w:r>
            <w:r>
              <w:rPr>
                <w:i/>
                <w:spacing w:val="-4"/>
                <w:position w:val="6"/>
                <w:sz w:val="13"/>
              </w:rPr>
              <w:t>3</w:t>
            </w:r>
          </w:p>
        </w:tc>
        <w:tc>
          <w:tcPr>
            <w:tcW w:w="217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02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4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38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8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87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40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5" w:right="2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147.441,00</w:t>
            </w:r>
          </w:p>
        </w:tc>
        <w:tc>
          <w:tcPr>
            <w:tcW w:w="2238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40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90" w:right="5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……….</w:t>
            </w:r>
          </w:p>
        </w:tc>
        <w:tc>
          <w:tcPr>
            <w:tcW w:w="1953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451"/>
              <w:rPr>
                <w:b/>
                <w:sz w:val="19"/>
              </w:rPr>
            </w:pPr>
            <w:r>
              <w:rPr>
                <w:b/>
                <w:sz w:val="19"/>
              </w:rPr>
              <w:t>(4)*[1-</w:t>
            </w:r>
            <w:r>
              <w:rPr>
                <w:b/>
                <w:spacing w:val="-4"/>
                <w:sz w:val="19"/>
              </w:rPr>
              <w:t>(5)]</w:t>
            </w: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9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2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</w:tr>
      <w:tr w:rsidR="00B31275">
        <w:trPr>
          <w:trHeight w:val="1141"/>
        </w:trPr>
        <w:tc>
          <w:tcPr>
            <w:tcW w:w="9597" w:type="dxa"/>
            <w:gridSpan w:val="5"/>
          </w:tcPr>
          <w:p w:rsidR="00B31275" w:rsidRDefault="00B31275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gridSpan w:val="2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6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47" w:lineRule="auto"/>
              <w:ind w:left="469" w:right="-15" w:firstLine="54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Σύνολο προσφοράς εργατοωρών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κα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 τοποθετημένων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ανταλλακτ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κών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άνευ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ΦΠΑ</w:t>
            </w:r>
          </w:p>
          <w:p w:rsidR="00B31275" w:rsidRDefault="00DF4767">
            <w:pPr>
              <w:pStyle w:val="TableParagraph"/>
              <w:spacing w:line="217" w:lineRule="exact"/>
              <w:ind w:right="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24%</w:t>
            </w:r>
            <w:r w:rsidR="00A8347C">
              <w:rPr>
                <w:b/>
                <w:spacing w:val="-5"/>
                <w:sz w:val="19"/>
              </w:rPr>
              <w:t xml:space="preserve"> (€)</w:t>
            </w:r>
          </w:p>
        </w:tc>
        <w:tc>
          <w:tcPr>
            <w:tcW w:w="1953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17" w:lineRule="exact"/>
              <w:ind w:left="2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</w:tr>
    </w:tbl>
    <w:p w:rsidR="00B31275" w:rsidRDefault="00B31275">
      <w:pPr>
        <w:spacing w:line="217" w:lineRule="exact"/>
        <w:rPr>
          <w:sz w:val="19"/>
        </w:rPr>
        <w:sectPr w:rsidR="00B31275">
          <w:type w:val="continuous"/>
          <w:pgSz w:w="16850" w:h="11910" w:orient="landscape"/>
          <w:pgMar w:top="480" w:right="460" w:bottom="422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594"/>
        <w:gridCol w:w="4114"/>
        <w:gridCol w:w="1952"/>
      </w:tblGrid>
      <w:tr w:rsidR="00B31275">
        <w:trPr>
          <w:trHeight w:val="1156"/>
        </w:trPr>
        <w:tc>
          <w:tcPr>
            <w:tcW w:w="9594" w:type="dxa"/>
            <w:vMerge w:val="restart"/>
            <w:tcBorders>
              <w:top w:val="nil"/>
            </w:tcBorders>
          </w:tcPr>
          <w:p w:rsidR="00B31275" w:rsidRDefault="00B3127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23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ΦΠΑ</w:t>
            </w:r>
            <w:r w:rsidR="00A8347C">
              <w:rPr>
                <w:b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24%</w:t>
            </w:r>
          </w:p>
          <w:p w:rsidR="00B31275" w:rsidRDefault="00A8347C">
            <w:pPr>
              <w:pStyle w:val="TableParagraph"/>
              <w:spacing w:before="7"/>
              <w:ind w:right="1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 xml:space="preserve"> </w:t>
            </w:r>
            <w:r w:rsidR="00DF4767">
              <w:rPr>
                <w:b/>
                <w:spacing w:val="-5"/>
                <w:sz w:val="19"/>
              </w:rPr>
              <w:t>(€)</w:t>
            </w:r>
          </w:p>
        </w:tc>
        <w:tc>
          <w:tcPr>
            <w:tcW w:w="1952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</w:tr>
      <w:tr w:rsidR="00B31275">
        <w:trPr>
          <w:trHeight w:val="1472"/>
        </w:trPr>
        <w:tc>
          <w:tcPr>
            <w:tcW w:w="9594" w:type="dxa"/>
            <w:vMerge/>
            <w:tcBorders>
              <w:top w:val="nil"/>
            </w:tcBorders>
          </w:tcPr>
          <w:p w:rsidR="00B31275" w:rsidRDefault="00B3127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83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spacing w:line="230" w:lineRule="auto"/>
              <w:ind w:left="187" w:right="7" w:firstLine="82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Σύνολο προσφοράς εργατοωρών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κα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 xml:space="preserve"> τοποθετημένων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ανταλλακτ</w:t>
            </w:r>
            <w:r w:rsidR="0075365D" w:rsidRPr="0075365D">
              <w:rPr>
                <w:b/>
                <w:spacing w:val="-2"/>
                <w:sz w:val="19"/>
              </w:rPr>
              <w:t>ι</w:t>
            </w:r>
            <w:r>
              <w:rPr>
                <w:b/>
                <w:sz w:val="19"/>
              </w:rPr>
              <w:t>κών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με</w:t>
            </w:r>
            <w:r w:rsidR="0075365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ΦΠΑ</w:t>
            </w:r>
            <w:r w:rsidR="00A8347C">
              <w:rPr>
                <w:b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24%</w:t>
            </w:r>
          </w:p>
          <w:p w:rsidR="00B31275" w:rsidRDefault="00DF4767">
            <w:pPr>
              <w:pStyle w:val="TableParagraph"/>
              <w:spacing w:before="9"/>
              <w:ind w:right="1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(€)</w:t>
            </w:r>
          </w:p>
        </w:tc>
        <w:tc>
          <w:tcPr>
            <w:tcW w:w="1952" w:type="dxa"/>
          </w:tcPr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rPr>
                <w:b/>
                <w:sz w:val="19"/>
              </w:rPr>
            </w:pPr>
          </w:p>
          <w:p w:rsidR="00B31275" w:rsidRDefault="00B31275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B31275" w:rsidRDefault="00DF4767">
            <w:pPr>
              <w:pStyle w:val="TableParagraph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………………......</w:t>
            </w:r>
          </w:p>
        </w:tc>
      </w:tr>
    </w:tbl>
    <w:p w:rsidR="00B31275" w:rsidRDefault="00B31275">
      <w:pPr>
        <w:rPr>
          <w:b/>
          <w:sz w:val="24"/>
        </w:rPr>
      </w:pPr>
    </w:p>
    <w:p w:rsidR="00B31275" w:rsidRDefault="00B31275">
      <w:pPr>
        <w:rPr>
          <w:b/>
          <w:sz w:val="24"/>
        </w:rPr>
      </w:pPr>
    </w:p>
    <w:p w:rsidR="00B31275" w:rsidRDefault="00B31275">
      <w:pPr>
        <w:spacing w:before="259"/>
        <w:rPr>
          <w:b/>
          <w:sz w:val="24"/>
        </w:rPr>
      </w:pPr>
    </w:p>
    <w:p w:rsidR="00B31275" w:rsidRDefault="00DF4767">
      <w:pPr>
        <w:spacing w:before="1"/>
        <w:ind w:left="204" w:right="198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Ο</w:t>
      </w:r>
      <w:r w:rsidR="0075365D"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ΠΡΟΣΦΕΡΩΝ</w:t>
      </w:r>
    </w:p>
    <w:p w:rsidR="00B31275" w:rsidRDefault="00B31275">
      <w:pPr>
        <w:pStyle w:val="a3"/>
        <w:rPr>
          <w:rFonts w:ascii="Tahoma"/>
          <w:b/>
        </w:rPr>
      </w:pPr>
    </w:p>
    <w:p w:rsidR="00B31275" w:rsidRDefault="00B31275">
      <w:pPr>
        <w:pStyle w:val="a3"/>
        <w:rPr>
          <w:rFonts w:ascii="Tahoma"/>
          <w:b/>
        </w:rPr>
      </w:pPr>
    </w:p>
    <w:p w:rsidR="00B31275" w:rsidRDefault="00B31275">
      <w:pPr>
        <w:pStyle w:val="a3"/>
        <w:spacing w:before="147"/>
        <w:rPr>
          <w:rFonts w:ascii="Tahoma"/>
          <w:b/>
        </w:rPr>
      </w:pPr>
    </w:p>
    <w:p w:rsidR="00B31275" w:rsidRDefault="00DF4767">
      <w:pPr>
        <w:ind w:right="1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ΥΠΟΓΡΑΦΗ-</w:t>
      </w:r>
      <w:r>
        <w:rPr>
          <w:rFonts w:ascii="Tahoma" w:hAnsi="Tahoma"/>
          <w:b/>
          <w:spacing w:val="-2"/>
          <w:sz w:val="24"/>
        </w:rPr>
        <w:t>ΣΦΡΑΓΙΔΑ</w:t>
      </w:r>
    </w:p>
    <w:p w:rsidR="00B31275" w:rsidRDefault="00DF4767">
      <w:pPr>
        <w:tabs>
          <w:tab w:val="left" w:leader="dot" w:pos="3088"/>
        </w:tabs>
        <w:spacing w:before="146"/>
        <w:ind w:left="1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.........…….......,</w:t>
      </w:r>
      <w:r>
        <w:rPr>
          <w:rFonts w:ascii="Tahoma" w:hAnsi="Tahoma"/>
          <w:b/>
          <w:spacing w:val="-2"/>
          <w:sz w:val="24"/>
        </w:rPr>
        <w:t>......./</w:t>
      </w:r>
      <w:r>
        <w:rPr>
          <w:sz w:val="24"/>
        </w:rPr>
        <w:tab/>
      </w:r>
      <w:r>
        <w:rPr>
          <w:rFonts w:ascii="Tahoma" w:hAnsi="Tahoma"/>
          <w:b/>
          <w:spacing w:val="-2"/>
          <w:sz w:val="24"/>
        </w:rPr>
        <w:t>/2025</w:t>
      </w:r>
    </w:p>
    <w:sectPr w:rsidR="00B31275" w:rsidSect="00B31275">
      <w:type w:val="continuous"/>
      <w:pgSz w:w="16850" w:h="11910" w:orient="landscape"/>
      <w:pgMar w:top="480" w:right="4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1275"/>
    <w:rsid w:val="00303199"/>
    <w:rsid w:val="00447E25"/>
    <w:rsid w:val="0075365D"/>
    <w:rsid w:val="00A8347C"/>
    <w:rsid w:val="00AE529A"/>
    <w:rsid w:val="00B31275"/>
    <w:rsid w:val="00DF4767"/>
    <w:rsid w:val="00E2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275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2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1275"/>
    <w:rPr>
      <w:sz w:val="24"/>
      <w:szCs w:val="24"/>
    </w:rPr>
  </w:style>
  <w:style w:type="paragraph" w:styleId="a4">
    <w:name w:val="List Paragraph"/>
    <w:basedOn w:val="a"/>
    <w:uiPriority w:val="1"/>
    <w:qFormat/>
    <w:rsid w:val="00B31275"/>
  </w:style>
  <w:style w:type="paragraph" w:customStyle="1" w:styleId="TableParagraph">
    <w:name w:val="Table Paragraph"/>
    <w:basedOn w:val="a"/>
    <w:uiPriority w:val="1"/>
    <w:qFormat/>
    <w:rsid w:val="00B31275"/>
  </w:style>
  <w:style w:type="paragraph" w:styleId="a5">
    <w:name w:val="Balloon Text"/>
    <w:basedOn w:val="a"/>
    <w:link w:val="Char"/>
    <w:uiPriority w:val="99"/>
    <w:semiHidden/>
    <w:unhideWhenUsed/>
    <w:rsid w:val="007536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5365D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MOAUSER</cp:lastModifiedBy>
  <cp:revision>7</cp:revision>
  <dcterms:created xsi:type="dcterms:W3CDTF">2025-10-20T10:48:00Z</dcterms:created>
  <dcterms:modified xsi:type="dcterms:W3CDTF">2025-10-20T11:07:00Z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GPL Ghostscript 9.26</vt:lpwstr>
  </property>
</Properties>
</file>