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70"/>
      </w:tblGrid>
      <w:tr w:rsidR="00BA4791" w:rsidRPr="00D82D50" w14:paraId="39AE2BAB" w14:textId="77777777" w:rsidTr="001110ED">
        <w:trPr>
          <w:jc w:val="center"/>
        </w:trPr>
        <w:tc>
          <w:tcPr>
            <w:tcW w:w="8970" w:type="dxa"/>
            <w:shd w:val="clear" w:color="auto" w:fill="DAEEF3"/>
            <w:vAlign w:val="center"/>
          </w:tcPr>
          <w:p w14:paraId="5B71D967" w14:textId="77777777" w:rsidR="00BA4791" w:rsidRPr="001D0EEB" w:rsidRDefault="00BA4791" w:rsidP="001110ED">
            <w:pPr>
              <w:suppressAutoHyphens w:val="0"/>
              <w:jc w:val="center"/>
              <w:rPr>
                <w:b/>
                <w:color w:val="1F3864"/>
                <w:szCs w:val="22"/>
                <w:u w:val="single"/>
                <w:lang w:val="el-GR" w:eastAsia="el-GR"/>
              </w:rPr>
            </w:pPr>
            <w:r w:rsidRPr="001D0EEB">
              <w:rPr>
                <w:b/>
                <w:bCs/>
                <w:color w:val="1F3864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69CE247F" w14:textId="77777777" w:rsidR="00BA4791" w:rsidRDefault="00BA4791" w:rsidP="00BA4791">
      <w:pPr>
        <w:jc w:val="center"/>
        <w:rPr>
          <w:lang w:val="el-GR"/>
        </w:rPr>
      </w:pPr>
    </w:p>
    <w:p w14:paraId="245B1320" w14:textId="77777777" w:rsidR="00BA4791" w:rsidRPr="00CD1CE8" w:rsidRDefault="00BA4791" w:rsidP="00BA4791">
      <w:pPr>
        <w:jc w:val="center"/>
        <w:rPr>
          <w:lang w:val="el-GR"/>
        </w:rPr>
      </w:pPr>
      <w:r w:rsidRPr="00CD1CE8">
        <w:rPr>
          <w:lang w:val="el-GR"/>
        </w:rPr>
        <w:t>[Έντυπο για συμπλήρωση από τον υποψήφιο]</w:t>
      </w:r>
    </w:p>
    <w:p w14:paraId="54F9772F" w14:textId="73067DCE" w:rsidR="00BA4791" w:rsidRPr="00CD1CE8" w:rsidRDefault="00BA4791" w:rsidP="00BA4791">
      <w:pPr>
        <w:suppressAutoHyphens w:val="0"/>
        <w:autoSpaceDE w:val="0"/>
        <w:spacing w:after="60"/>
        <w:jc w:val="center"/>
        <w:rPr>
          <w:b/>
          <w:bCs/>
          <w:u w:val="single"/>
          <w:lang w:val="el-GR"/>
        </w:rPr>
      </w:pPr>
      <w:r w:rsidRPr="00CD1CE8">
        <w:rPr>
          <w:lang w:val="el-GR"/>
        </w:rPr>
        <w:t>Υπηρεσία:</w:t>
      </w:r>
      <w:r w:rsidRPr="00CD1CE8">
        <w:rPr>
          <w:b/>
          <w:bCs/>
          <w:lang w:val="el-GR"/>
        </w:rPr>
        <w:t xml:space="preserve"> «Υπηρεσίες καθαριότητας των ∆οµών φιλοξενίας αστέγων του ∆ήµου Αθηναίων στο Πολυδύναµο κέντρο αστέγων»</w:t>
      </w:r>
      <w:r>
        <w:rPr>
          <w:lang w:val="el-GR"/>
        </w:rPr>
        <w:t>,</w:t>
      </w:r>
      <w:r>
        <w:rPr>
          <w:b/>
          <w:bCs/>
          <w:lang w:val="el-GR"/>
        </w:rPr>
        <w:t xml:space="preserve"> διάρκειας 24 μηνών</w:t>
      </w:r>
    </w:p>
    <w:p w14:paraId="015E27A3" w14:textId="77777777" w:rsidR="00BA4791" w:rsidRPr="00CD1CE8" w:rsidRDefault="00BA4791" w:rsidP="00BA4791">
      <w:pPr>
        <w:suppressAutoHyphens w:val="0"/>
        <w:autoSpaceDE w:val="0"/>
        <w:spacing w:after="60"/>
        <w:jc w:val="center"/>
        <w:rPr>
          <w:lang w:val="el-GR"/>
        </w:rPr>
      </w:pPr>
      <w:r w:rsidRPr="00CD1CE8">
        <w:t>CPV</w:t>
      </w:r>
      <w:r w:rsidRPr="00CD1CE8">
        <w:rPr>
          <w:lang w:val="el-GR"/>
        </w:rPr>
        <w:t xml:space="preserve">: </w:t>
      </w:r>
      <w:r w:rsidRPr="00CD1CE8">
        <w:rPr>
          <w:b/>
          <w:bCs/>
          <w:lang w:val="el-GR"/>
        </w:rPr>
        <w:t>90911200-8</w:t>
      </w:r>
      <w:r>
        <w:rPr>
          <w:b/>
          <w:bCs/>
          <w:lang w:val="el-GR"/>
        </w:rPr>
        <w:t xml:space="preserve"> «</w:t>
      </w:r>
      <w:r>
        <w:rPr>
          <w:lang w:val="el-GR"/>
        </w:rPr>
        <w:t>Υπηρεσίες καθαρισμού κτηρίων»</w:t>
      </w:r>
    </w:p>
    <w:p w14:paraId="1423385D" w14:textId="77777777" w:rsidR="00BA4791" w:rsidRPr="00CD1CE8" w:rsidRDefault="00BA4791" w:rsidP="00BA4791">
      <w:pPr>
        <w:rPr>
          <w:lang w:val="el-GR"/>
        </w:rPr>
      </w:pPr>
    </w:p>
    <w:p w14:paraId="2635F857" w14:textId="6265F327" w:rsidR="00BA4791" w:rsidRDefault="00BA4791" w:rsidP="00BA4791">
      <w:pPr>
        <w:rPr>
          <w:lang w:val="el-GR"/>
        </w:rPr>
      </w:pPr>
      <w:r w:rsidRPr="00CD1CE8">
        <w:rPr>
          <w:lang w:val="el-GR"/>
        </w:rPr>
        <w:t>Ο υπογραφόµενος</w:t>
      </w:r>
      <w:r w:rsidR="00E62BE6">
        <w:rPr>
          <w:lang w:val="el-GR"/>
        </w:rPr>
        <w:t xml:space="preserve"> ………………………………………….</w:t>
      </w:r>
      <w:r w:rsidRPr="00CD1CE8">
        <w:rPr>
          <w:lang w:val="el-GR"/>
        </w:rPr>
        <w:t>………………………………………………………………………………………….. µε έδρα ……………………</w:t>
      </w:r>
      <w:r w:rsidR="00E62BE6">
        <w:rPr>
          <w:lang w:val="el-GR"/>
        </w:rPr>
        <w:t>……………</w:t>
      </w:r>
      <w:r w:rsidRPr="00CD1CE8">
        <w:rPr>
          <w:lang w:val="el-GR"/>
        </w:rPr>
        <w:t>………..……………… ∆/νση</w:t>
      </w:r>
      <w:r w:rsidR="00E62BE6">
        <w:rPr>
          <w:lang w:val="el-GR"/>
        </w:rPr>
        <w:t xml:space="preserve"> </w:t>
      </w:r>
      <w:r w:rsidRPr="00CD1CE8">
        <w:rPr>
          <w:lang w:val="el-GR"/>
        </w:rPr>
        <w:t xml:space="preserve">……………………..…………….…..………… Τηλ. …….………………..……, </w:t>
      </w:r>
      <w:r w:rsidRPr="00CD1CE8">
        <w:t>email</w:t>
      </w:r>
      <w:r w:rsidRPr="00CD1CE8">
        <w:rPr>
          <w:lang w:val="el-GR"/>
        </w:rPr>
        <w:t xml:space="preserve"> ……………………</w:t>
      </w:r>
      <w:r w:rsidR="00E62BE6">
        <w:rPr>
          <w:lang w:val="el-GR"/>
        </w:rPr>
        <w:t>………………………………</w:t>
      </w:r>
      <w:r w:rsidRPr="00CD1CE8">
        <w:rPr>
          <w:lang w:val="el-GR"/>
        </w:rPr>
        <w:t xml:space="preserve"> αφού έλαβα πλήρη γνώση των όρων της Τεχνικής µελέτης και των σχετικών εγγράφων αυτής τα οποία αποδέχοµαι ανεπιφύλακτα, που αφορούν στη διαδικασία σύναψης σύµβασης για τ</w:t>
      </w:r>
      <w:r>
        <w:rPr>
          <w:lang w:val="el-GR"/>
        </w:rPr>
        <w:t>ην «Παροχή Υπηρεσιών Καθαριότητας των Δομών Φιλοξενίας Αστέγων του δήμου Αθηναίων στο Πολυδύναμο Κέντρο Αστέγων» χρονικής διάρκειας 24 μηνών,</w:t>
      </w:r>
      <w:r w:rsidRPr="00CD1CE8">
        <w:rPr>
          <w:lang w:val="el-GR"/>
        </w:rPr>
        <w:t xml:space="preserve"> προσφέρω τις παρακάτω τιµές</w:t>
      </w:r>
      <w:r>
        <w:rPr>
          <w:lang w:val="el-GR"/>
        </w:rPr>
        <w:t xml:space="preserve"> σύµφωνα και µε τα οριζόµενα στην </w:t>
      </w:r>
      <w:r w:rsidRPr="00CD1CE8">
        <w:rPr>
          <w:lang w:val="el-GR"/>
        </w:rPr>
        <w:t>Συγγραφή Υποχρεώσεων:</w:t>
      </w:r>
    </w:p>
    <w:p w14:paraId="7F84FB8E" w14:textId="77777777" w:rsidR="00BA4791" w:rsidRDefault="00BA4791" w:rsidP="00BA4791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348"/>
        <w:gridCol w:w="2296"/>
        <w:gridCol w:w="1072"/>
        <w:gridCol w:w="2385"/>
      </w:tblGrid>
      <w:tr w:rsidR="00BA4791" w14:paraId="6245C24B" w14:textId="77777777" w:rsidTr="001110ED">
        <w:tc>
          <w:tcPr>
            <w:tcW w:w="2679" w:type="dxa"/>
            <w:shd w:val="clear" w:color="auto" w:fill="DAEEF3"/>
            <w:vAlign w:val="center"/>
          </w:tcPr>
          <w:p w14:paraId="2BB365E5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352" w:type="dxa"/>
            <w:shd w:val="clear" w:color="auto" w:fill="DAEEF3"/>
            <w:vAlign w:val="center"/>
          </w:tcPr>
          <w:p w14:paraId="1C58C242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ΕΜΒΑΔΟΝ</w:t>
            </w:r>
          </w:p>
        </w:tc>
        <w:tc>
          <w:tcPr>
            <w:tcW w:w="2331" w:type="dxa"/>
            <w:shd w:val="clear" w:color="auto" w:fill="DAEEF3"/>
            <w:vAlign w:val="center"/>
          </w:tcPr>
          <w:p w14:paraId="14211D12" w14:textId="77777777" w:rsidR="00BA4791" w:rsidRPr="00DC71F7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ΜΗΝΙΑΙΟ ΚΟΣΤΟΣ (€) </w:t>
            </w:r>
          </w:p>
        </w:tc>
        <w:tc>
          <w:tcPr>
            <w:tcW w:w="1072" w:type="dxa"/>
            <w:shd w:val="clear" w:color="auto" w:fill="DAEEF3"/>
            <w:vAlign w:val="center"/>
          </w:tcPr>
          <w:p w14:paraId="5564ECC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ΔΙΑΡΚΕΙΑ (ΜΗΝΕΣ)</w:t>
            </w:r>
          </w:p>
        </w:tc>
        <w:tc>
          <w:tcPr>
            <w:tcW w:w="2420" w:type="dxa"/>
            <w:shd w:val="clear" w:color="auto" w:fill="DAEEF3"/>
            <w:vAlign w:val="center"/>
          </w:tcPr>
          <w:p w14:paraId="1BDC0202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ΣΥΝΟΛΙΚΟ ΚΟΣΤΟΣ (€) </w:t>
            </w:r>
          </w:p>
        </w:tc>
      </w:tr>
      <w:tr w:rsidR="00BA4791" w14:paraId="05B18829" w14:textId="77777777" w:rsidTr="001110ED">
        <w:tc>
          <w:tcPr>
            <w:tcW w:w="2679" w:type="dxa"/>
            <w:shd w:val="clear" w:color="auto" w:fill="auto"/>
            <w:vAlign w:val="center"/>
          </w:tcPr>
          <w:p w14:paraId="293BA099" w14:textId="77777777" w:rsidR="00BA4791" w:rsidRDefault="00BA4791" w:rsidP="001110ED">
            <w:pPr>
              <w:pStyle w:val="a3"/>
              <w:spacing w:line="276" w:lineRule="auto"/>
              <w:ind w:left="0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Υπηρεσίες καθαριότητας συμπεριλαμβανομένων υλικών και μέσων καθαριότητας, υγιεινής και λοιπών εξόδων και εύλογου εργολαβικού κέρδους, σύμφωνα με τις τεχνικές προδιαγραφές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F8CCFE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3.946,59</w:t>
            </w:r>
            <w:r>
              <w:rPr>
                <w:rFonts w:ascii="Calibri" w:eastAsia="ArialNarrow" w:hAnsi="Calibri" w:cs="Calibri"/>
                <w:sz w:val="22"/>
                <w:szCs w:val="22"/>
              </w:rPr>
              <w:t xml:space="preserve"> m</w:t>
            </w:r>
            <w:r>
              <w:rPr>
                <w:rFonts w:ascii="Calibri" w:eastAsia="ArialNarrow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8105485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871B00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</w:rPr>
            </w:pPr>
            <w:r>
              <w:rPr>
                <w:rFonts w:ascii="Calibri" w:eastAsia="ArialNarrow" w:hAnsi="Calibri" w:cs="Calibri"/>
                <w:sz w:val="22"/>
                <w:szCs w:val="22"/>
              </w:rPr>
              <w:t>24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B23C10A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</w:tr>
      <w:tr w:rsidR="00BA4791" w14:paraId="5A6AEE62" w14:textId="77777777" w:rsidTr="001110ED">
        <w:tc>
          <w:tcPr>
            <w:tcW w:w="2679" w:type="dxa"/>
            <w:shd w:val="clear" w:color="auto" w:fill="auto"/>
            <w:vAlign w:val="center"/>
          </w:tcPr>
          <w:p w14:paraId="06C1331D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CD28513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34803D0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CC74191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32B2D0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</w:tr>
      <w:tr w:rsidR="00BA4791" w14:paraId="4146CCC0" w14:textId="77777777" w:rsidTr="001110ED">
        <w:tc>
          <w:tcPr>
            <w:tcW w:w="2679" w:type="dxa"/>
            <w:shd w:val="clear" w:color="auto" w:fill="DAEEF3"/>
            <w:vAlign w:val="center"/>
          </w:tcPr>
          <w:p w14:paraId="53481039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ΣΥΝΟΛΟ ΣΥΜΠ/ΝΟΥ </w:t>
            </w:r>
          </w:p>
          <w:p w14:paraId="0EA346C2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352" w:type="dxa"/>
            <w:shd w:val="clear" w:color="auto" w:fill="DAEEF3"/>
            <w:vAlign w:val="center"/>
          </w:tcPr>
          <w:p w14:paraId="28DE311B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shd w:val="clear" w:color="auto" w:fill="DAEEF3"/>
            <w:vAlign w:val="center"/>
          </w:tcPr>
          <w:p w14:paraId="6F0EAE39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DAEEF3"/>
            <w:vAlign w:val="center"/>
          </w:tcPr>
          <w:p w14:paraId="213EC39C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20" w:type="dxa"/>
            <w:shd w:val="clear" w:color="auto" w:fill="DAEEF3"/>
            <w:vAlign w:val="center"/>
          </w:tcPr>
          <w:p w14:paraId="7FE2F7BB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5429B97D" w14:textId="77777777" w:rsidR="00BA4791" w:rsidRDefault="00BA4791" w:rsidP="00BA4791">
      <w:pPr>
        <w:rPr>
          <w:lang w:val="el-GR"/>
        </w:rPr>
      </w:pPr>
    </w:p>
    <w:p w14:paraId="5FBDE526" w14:textId="77777777" w:rsidR="00BA4791" w:rsidRPr="00CD1CE8" w:rsidRDefault="00BA4791" w:rsidP="00BA4791">
      <w:pPr>
        <w:rPr>
          <w:lang w:val="el-GR"/>
        </w:rPr>
      </w:pPr>
    </w:p>
    <w:p w14:paraId="130CBC7F" w14:textId="77777777" w:rsidR="00BA4791" w:rsidRDefault="00BA4791" w:rsidP="00BA4791">
      <w:pPr>
        <w:jc w:val="center"/>
        <w:rPr>
          <w:lang w:val="el-GR"/>
        </w:rPr>
      </w:pPr>
      <w:r w:rsidRPr="00CD1CE8">
        <w:rPr>
          <w:lang w:val="el-GR"/>
        </w:rPr>
        <w:t xml:space="preserve">Στοιχεία αιτιολόγησης του ύψους της </w:t>
      </w:r>
      <w:r w:rsidRPr="00CD1CE8">
        <w:rPr>
          <w:b/>
          <w:bCs/>
          <w:lang w:val="el-GR"/>
        </w:rPr>
        <w:t>μηνιαίας</w:t>
      </w:r>
      <w:r w:rsidRPr="00761A19">
        <w:rPr>
          <w:b/>
          <w:bCs/>
          <w:lang w:val="el-GR"/>
        </w:rPr>
        <w:t xml:space="preserve"> </w:t>
      </w:r>
      <w:r w:rsidRPr="00CD1CE8">
        <w:rPr>
          <w:lang w:val="el-GR"/>
        </w:rPr>
        <w:t>οικονομικής προσφοράς σύμφωνα με το άρθρο 68 παρ. 1 του Ν. 3863/2010</w:t>
      </w:r>
    </w:p>
    <w:p w14:paraId="6AA817DF" w14:textId="77777777" w:rsidR="00BA4791" w:rsidRPr="00CD1CE8" w:rsidRDefault="00BA4791" w:rsidP="00BA4791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3080"/>
        <w:gridCol w:w="1136"/>
        <w:gridCol w:w="3076"/>
      </w:tblGrid>
      <w:tr w:rsidR="00BA4791" w:rsidRPr="00E62BE6" w14:paraId="1F7F05AB" w14:textId="77777777" w:rsidTr="001110ED">
        <w:tc>
          <w:tcPr>
            <w:tcW w:w="5637" w:type="dxa"/>
            <w:gridSpan w:val="2"/>
            <w:shd w:val="clear" w:color="auto" w:fill="auto"/>
          </w:tcPr>
          <w:p w14:paraId="4DA8A7A5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Αριθμός εργαζομένων που θα απασχοληθούν: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A34326A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01933819" w14:textId="77777777" w:rsidTr="001110ED">
        <w:tc>
          <w:tcPr>
            <w:tcW w:w="5637" w:type="dxa"/>
            <w:gridSpan w:val="2"/>
            <w:shd w:val="clear" w:color="auto" w:fill="auto"/>
          </w:tcPr>
          <w:p w14:paraId="67093FF2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Ημέρες εργασίας/εβδομάδα και ώρες εργασίας/ημέρα: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8E7040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6A7EA300" w14:textId="77777777" w:rsidTr="001110ED">
        <w:tc>
          <w:tcPr>
            <w:tcW w:w="5637" w:type="dxa"/>
            <w:gridSpan w:val="2"/>
            <w:shd w:val="clear" w:color="auto" w:fill="auto"/>
          </w:tcPr>
          <w:p w14:paraId="07DBD49A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Τετραγωνικά μέτρα καθαρισμού ανά εργαζόμενο: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777D04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28912C0C" w14:textId="77777777" w:rsidTr="001110ED">
        <w:tc>
          <w:tcPr>
            <w:tcW w:w="5637" w:type="dxa"/>
            <w:gridSpan w:val="2"/>
            <w:shd w:val="clear" w:color="auto" w:fill="auto"/>
          </w:tcPr>
          <w:p w14:paraId="17401FB7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20D7012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72D965DE" w14:textId="77777777" w:rsidTr="001110ED">
        <w:tc>
          <w:tcPr>
            <w:tcW w:w="9854" w:type="dxa"/>
            <w:gridSpan w:val="4"/>
            <w:shd w:val="clear" w:color="auto" w:fill="DAEEF3"/>
          </w:tcPr>
          <w:p w14:paraId="6453831A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1. Μηνιαίο Εργατικό Κόστος για το σύνολο των εργαζόμενων που θα απασχοληθούν</w:t>
            </w:r>
          </w:p>
        </w:tc>
      </w:tr>
      <w:tr w:rsidR="00BA4791" w:rsidRPr="00E62BE6" w14:paraId="543B6F88" w14:textId="77777777" w:rsidTr="001110ED">
        <w:tc>
          <w:tcPr>
            <w:tcW w:w="5637" w:type="dxa"/>
            <w:gridSpan w:val="2"/>
            <w:shd w:val="clear" w:color="auto" w:fill="auto"/>
          </w:tcPr>
          <w:p w14:paraId="1925E54B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1124" w:type="dxa"/>
            <w:shd w:val="clear" w:color="auto" w:fill="auto"/>
          </w:tcPr>
          <w:p w14:paraId="5DDA3A99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 xml:space="preserve">ΠΟΣΟ </w:t>
            </w:r>
          </w:p>
          <w:p w14:paraId="1806DCF2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lastRenderedPageBreak/>
              <w:t>(μηνιαίως σε €)</w:t>
            </w:r>
          </w:p>
        </w:tc>
        <w:tc>
          <w:tcPr>
            <w:tcW w:w="3093" w:type="dxa"/>
            <w:shd w:val="clear" w:color="auto" w:fill="auto"/>
          </w:tcPr>
          <w:p w14:paraId="5A56EFD4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lastRenderedPageBreak/>
              <w:t xml:space="preserve">ΑΝΑΛΥΤΙΚΟΙ ΥΠΟΛΟΓΙΣΜΟΙ ΠΟΥ ΠΡΑΓΜΑΤΟΠΟΙΗΘΗΚΑΝ </w:t>
            </w:r>
            <w:r w:rsidRPr="00CD1CE8">
              <w:rPr>
                <w:b/>
                <w:bCs/>
                <w:lang w:val="el-GR"/>
              </w:rPr>
              <w:lastRenderedPageBreak/>
              <w:t>ΓΙΑ ΤΟΝ ΠΡΟΣΔΙΟΡΙΣΜΟ ΤΟΥ ΠΟΣΟΥ</w:t>
            </w:r>
          </w:p>
        </w:tc>
      </w:tr>
      <w:tr w:rsidR="00BA4791" w:rsidRPr="00E62BE6" w14:paraId="33114B0E" w14:textId="77777777" w:rsidTr="001110ED">
        <w:tc>
          <w:tcPr>
            <w:tcW w:w="5637" w:type="dxa"/>
            <w:gridSpan w:val="2"/>
            <w:shd w:val="clear" w:color="auto" w:fill="auto"/>
          </w:tcPr>
          <w:p w14:paraId="0732943E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lastRenderedPageBreak/>
              <w:t xml:space="preserve">Α. </w:t>
            </w:r>
            <w:r w:rsidRPr="00CD1CE8">
              <w:rPr>
                <w:u w:val="single"/>
                <w:lang w:val="el-GR"/>
              </w:rPr>
              <w:t>ΜΙΚΤΕΣ</w:t>
            </w:r>
            <w:r w:rsidRPr="00CD1CE8">
              <w:rPr>
                <w:lang w:val="el-GR"/>
              </w:rPr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124" w:type="dxa"/>
            <w:shd w:val="clear" w:color="auto" w:fill="auto"/>
          </w:tcPr>
          <w:p w14:paraId="3A6DCE37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218CD6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0F259060" w14:textId="77777777" w:rsidTr="001110ED">
        <w:tc>
          <w:tcPr>
            <w:tcW w:w="2518" w:type="dxa"/>
            <w:vMerge w:val="restart"/>
            <w:shd w:val="clear" w:color="auto" w:fill="auto"/>
          </w:tcPr>
          <w:p w14:paraId="397916A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  <w:p w14:paraId="7566D1D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  <w:p w14:paraId="048D28C2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 xml:space="preserve">Β. </w:t>
            </w:r>
            <w:r w:rsidRPr="00CD1CE8">
              <w:rPr>
                <w:u w:val="single"/>
                <w:lang w:val="el-GR"/>
              </w:rPr>
              <w:t>ΜΙΚΤΕΣ</w:t>
            </w:r>
            <w:r w:rsidRPr="00CD1CE8">
              <w:rPr>
                <w:lang w:val="el-GR"/>
              </w:rPr>
              <w:t xml:space="preserve"> αποδοχές για: </w:t>
            </w:r>
          </w:p>
        </w:tc>
        <w:tc>
          <w:tcPr>
            <w:tcW w:w="3119" w:type="dxa"/>
            <w:shd w:val="clear" w:color="auto" w:fill="auto"/>
          </w:tcPr>
          <w:p w14:paraId="3661537F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Δώρο Χριστουγέννων</w:t>
            </w:r>
          </w:p>
        </w:tc>
        <w:tc>
          <w:tcPr>
            <w:tcW w:w="1124" w:type="dxa"/>
            <w:shd w:val="clear" w:color="auto" w:fill="auto"/>
          </w:tcPr>
          <w:p w14:paraId="4ECD11BE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2C2E815D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6BB117EA" w14:textId="77777777" w:rsidTr="001110ED">
        <w:tc>
          <w:tcPr>
            <w:tcW w:w="2518" w:type="dxa"/>
            <w:vMerge/>
            <w:shd w:val="clear" w:color="auto" w:fill="auto"/>
          </w:tcPr>
          <w:p w14:paraId="2F206035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0817A6FA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Δώρο Πάσχα</w:t>
            </w:r>
          </w:p>
        </w:tc>
        <w:tc>
          <w:tcPr>
            <w:tcW w:w="1124" w:type="dxa"/>
            <w:shd w:val="clear" w:color="auto" w:fill="auto"/>
          </w:tcPr>
          <w:p w14:paraId="0E6D7082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781DAB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24AC3FA4" w14:textId="77777777" w:rsidTr="001110ED">
        <w:tc>
          <w:tcPr>
            <w:tcW w:w="2518" w:type="dxa"/>
            <w:vMerge/>
            <w:shd w:val="clear" w:color="auto" w:fill="auto"/>
          </w:tcPr>
          <w:p w14:paraId="03EF6000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11429A5F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Επίδομα αδείας</w:t>
            </w:r>
          </w:p>
        </w:tc>
        <w:tc>
          <w:tcPr>
            <w:tcW w:w="1124" w:type="dxa"/>
            <w:shd w:val="clear" w:color="auto" w:fill="auto"/>
          </w:tcPr>
          <w:p w14:paraId="4328F518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54F779B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1EB4BD35" w14:textId="77777777" w:rsidTr="001110ED">
        <w:tc>
          <w:tcPr>
            <w:tcW w:w="2518" w:type="dxa"/>
            <w:vMerge/>
            <w:shd w:val="clear" w:color="auto" w:fill="auto"/>
          </w:tcPr>
          <w:p w14:paraId="7F12313E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77F8205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Κόστος αντικατάστασης εργαζόμενου σε άδεια</w:t>
            </w:r>
          </w:p>
        </w:tc>
        <w:tc>
          <w:tcPr>
            <w:tcW w:w="1124" w:type="dxa"/>
            <w:shd w:val="clear" w:color="auto" w:fill="auto"/>
          </w:tcPr>
          <w:p w14:paraId="04FD9D86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090D129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5E36F709" w14:textId="77777777" w:rsidTr="001110ED">
        <w:tc>
          <w:tcPr>
            <w:tcW w:w="5637" w:type="dxa"/>
            <w:gridSpan w:val="2"/>
            <w:shd w:val="clear" w:color="auto" w:fill="auto"/>
          </w:tcPr>
          <w:p w14:paraId="16CB4D48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Γ. Ασφαλιστικές εισφορές εργοδότη για τα ανωτέρω ποσά Α &amp; Β</w:t>
            </w:r>
          </w:p>
        </w:tc>
        <w:tc>
          <w:tcPr>
            <w:tcW w:w="1124" w:type="dxa"/>
            <w:shd w:val="clear" w:color="auto" w:fill="auto"/>
          </w:tcPr>
          <w:p w14:paraId="10609162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63B6285A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03BC3536" w14:textId="77777777" w:rsidTr="001110ED">
        <w:tc>
          <w:tcPr>
            <w:tcW w:w="5637" w:type="dxa"/>
            <w:gridSpan w:val="2"/>
            <w:shd w:val="clear" w:color="auto" w:fill="auto"/>
          </w:tcPr>
          <w:p w14:paraId="7DAFF526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 xml:space="preserve">Δ. Εισφορά υπέρ Ειδικού Λογαριασμού Παιδικών Κατασκηνώσεων (Ε.Λ.Π.Κ.)[(Αρ. εργαζομένων που θα απασχοληθούν x ποσό εισφοράς/εργαζόμενο) </w:t>
            </w:r>
            <w:r>
              <w:rPr>
                <w:lang w:val="el-GR"/>
              </w:rPr>
              <w:t>/</w:t>
            </w:r>
            <w:r w:rsidRPr="00CD1CE8">
              <w:rPr>
                <w:lang w:val="el-GR"/>
              </w:rPr>
              <w:t xml:space="preserve"> 12 μήνες </w:t>
            </w:r>
          </w:p>
        </w:tc>
        <w:tc>
          <w:tcPr>
            <w:tcW w:w="1124" w:type="dxa"/>
            <w:shd w:val="clear" w:color="auto" w:fill="auto"/>
          </w:tcPr>
          <w:p w14:paraId="625CADAF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8800E95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0D9AD88E" w14:textId="77777777" w:rsidTr="001110ED">
        <w:tc>
          <w:tcPr>
            <w:tcW w:w="5637" w:type="dxa"/>
            <w:gridSpan w:val="2"/>
            <w:shd w:val="clear" w:color="auto" w:fill="auto"/>
          </w:tcPr>
          <w:p w14:paraId="66520C3E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Ε. Συνολικό εργατικό κόστος (Α+Β+Γ+Δ)</w:t>
            </w:r>
          </w:p>
        </w:tc>
        <w:tc>
          <w:tcPr>
            <w:tcW w:w="1124" w:type="dxa"/>
            <w:shd w:val="clear" w:color="auto" w:fill="auto"/>
          </w:tcPr>
          <w:p w14:paraId="74AC8621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9A29780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2795B6EE" w14:textId="77777777" w:rsidTr="001110ED">
        <w:tc>
          <w:tcPr>
            <w:tcW w:w="9854" w:type="dxa"/>
            <w:gridSpan w:val="4"/>
            <w:shd w:val="clear" w:color="auto" w:fill="DAEEF3"/>
          </w:tcPr>
          <w:p w14:paraId="087264E7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2. Λοιπά</w:t>
            </w:r>
          </w:p>
        </w:tc>
      </w:tr>
      <w:tr w:rsidR="00BA4791" w:rsidRPr="00E62BE6" w14:paraId="1750AE06" w14:textId="77777777" w:rsidTr="001110ED">
        <w:tc>
          <w:tcPr>
            <w:tcW w:w="5637" w:type="dxa"/>
            <w:gridSpan w:val="2"/>
            <w:shd w:val="clear" w:color="auto" w:fill="auto"/>
          </w:tcPr>
          <w:p w14:paraId="3597871A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ΣΤ. Διοικητικό κόστος παροχής υπηρεσιών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126C4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0A42E341" w14:textId="77777777" w:rsidTr="001110ED">
        <w:tc>
          <w:tcPr>
            <w:tcW w:w="5637" w:type="dxa"/>
            <w:gridSpan w:val="2"/>
            <w:shd w:val="clear" w:color="auto" w:fill="auto"/>
          </w:tcPr>
          <w:p w14:paraId="0D30D581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 xml:space="preserve">Ζ. Κόστος αναλώσιμων </w:t>
            </w:r>
            <w:r>
              <w:rPr>
                <w:lang w:val="el-GR"/>
              </w:rPr>
              <w:t xml:space="preserve">υλικών &amp; λοιπών σχετικών δαπανών </w:t>
            </w:r>
            <w:r w:rsidRPr="00CD1CE8">
              <w:rPr>
                <w:lang w:val="el-GR"/>
              </w:rPr>
              <w:t>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57B679E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4763F63D" w14:textId="77777777" w:rsidTr="001110ED">
        <w:tc>
          <w:tcPr>
            <w:tcW w:w="5637" w:type="dxa"/>
            <w:gridSpan w:val="2"/>
            <w:shd w:val="clear" w:color="auto" w:fill="auto"/>
          </w:tcPr>
          <w:p w14:paraId="4314F9B3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Η. Νόμιμες υπέρ Δημοσίου &amp; Τρίτων κρατήσεις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6BC0DA3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EA9214F" w14:textId="77777777" w:rsidTr="001110ED">
        <w:tc>
          <w:tcPr>
            <w:tcW w:w="5637" w:type="dxa"/>
            <w:gridSpan w:val="2"/>
            <w:shd w:val="clear" w:color="auto" w:fill="auto"/>
          </w:tcPr>
          <w:p w14:paraId="60EA5BB3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Θ</w:t>
            </w:r>
            <w:r w:rsidRPr="00CD1CE8">
              <w:rPr>
                <w:lang w:val="el-GR"/>
              </w:rPr>
              <w:t>. Εργολαβικό κέδρος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9CCBE3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184A1562" w14:textId="77777777" w:rsidTr="001110ED">
        <w:tc>
          <w:tcPr>
            <w:tcW w:w="5637" w:type="dxa"/>
            <w:gridSpan w:val="2"/>
            <w:shd w:val="clear" w:color="auto" w:fill="auto"/>
          </w:tcPr>
          <w:p w14:paraId="196FC6CB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Σύνολο χωρίς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02A0D3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1627DD2B" w14:textId="77777777" w:rsidTr="001110ED">
        <w:tc>
          <w:tcPr>
            <w:tcW w:w="5637" w:type="dxa"/>
            <w:gridSpan w:val="2"/>
            <w:shd w:val="clear" w:color="auto" w:fill="auto"/>
          </w:tcPr>
          <w:p w14:paraId="6D2303C6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ΦΠΑ 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354C574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4AA36A31" w14:textId="77777777" w:rsidTr="001110ED">
        <w:tc>
          <w:tcPr>
            <w:tcW w:w="5637" w:type="dxa"/>
            <w:gridSpan w:val="2"/>
            <w:shd w:val="clear" w:color="auto" w:fill="auto"/>
          </w:tcPr>
          <w:p w14:paraId="125C6F00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Σύνολο με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F1B0533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45433868" w14:textId="77777777" w:rsidTr="001110ED">
        <w:tc>
          <w:tcPr>
            <w:tcW w:w="9854" w:type="dxa"/>
            <w:gridSpan w:val="4"/>
            <w:shd w:val="clear" w:color="auto" w:fill="DAEEF3"/>
          </w:tcPr>
          <w:p w14:paraId="7A2DAC98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3. Αμοιβή αναδόχου</w:t>
            </w:r>
          </w:p>
        </w:tc>
      </w:tr>
      <w:tr w:rsidR="00BA4791" w:rsidRPr="00CD1CE8" w14:paraId="7A5BDEE6" w14:textId="77777777" w:rsidTr="001110ED">
        <w:tc>
          <w:tcPr>
            <w:tcW w:w="5637" w:type="dxa"/>
            <w:gridSpan w:val="2"/>
            <w:shd w:val="clear" w:color="auto" w:fill="auto"/>
          </w:tcPr>
          <w:p w14:paraId="3ED7CAEB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7906ABD" w14:textId="77777777" w:rsidR="00BA4791" w:rsidRPr="00CD1CE8" w:rsidRDefault="00BA4791" w:rsidP="001110ED">
            <w:pPr>
              <w:jc w:val="center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ΠΟΣΟ (€)</w:t>
            </w:r>
          </w:p>
        </w:tc>
      </w:tr>
      <w:tr w:rsidR="00BA4791" w:rsidRPr="00E62BE6" w14:paraId="6EA750D9" w14:textId="77777777" w:rsidTr="001110ED">
        <w:tc>
          <w:tcPr>
            <w:tcW w:w="5637" w:type="dxa"/>
            <w:gridSpan w:val="2"/>
            <w:shd w:val="clear" w:color="auto" w:fill="auto"/>
          </w:tcPr>
          <w:p w14:paraId="318322B4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Μηνια</w:t>
            </w:r>
            <w:r>
              <w:rPr>
                <w:lang w:val="el-GR"/>
              </w:rPr>
              <w:t>ία αμοιβή αναδόχου χωρίς ΦΠΑ (Ε+</w:t>
            </w:r>
            <w:r w:rsidRPr="00CD1CE8">
              <w:rPr>
                <w:lang w:val="el-GR"/>
              </w:rPr>
              <w:t>ΣΤ+Ζ+Η</w:t>
            </w:r>
            <w:r>
              <w:rPr>
                <w:lang w:val="el-GR"/>
              </w:rPr>
              <w:t>+Θ</w:t>
            </w:r>
            <w:r w:rsidRPr="00CD1CE8">
              <w:rPr>
                <w:lang w:val="el-GR"/>
              </w:rPr>
              <w:t>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ED724B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2A75F0AC" w14:textId="77777777" w:rsidTr="001110ED">
        <w:tc>
          <w:tcPr>
            <w:tcW w:w="5637" w:type="dxa"/>
            <w:gridSpan w:val="2"/>
            <w:shd w:val="clear" w:color="auto" w:fill="auto"/>
          </w:tcPr>
          <w:p w14:paraId="23D577AA" w14:textId="77777777" w:rsidR="00BA4791" w:rsidRPr="002F0218" w:rsidRDefault="00BA4791" w:rsidP="001110ED">
            <w:pPr>
              <w:rPr>
                <w:highlight w:val="yellow"/>
                <w:lang w:val="el-GR"/>
              </w:rPr>
            </w:pPr>
            <w:r w:rsidRPr="00810F7E">
              <w:rPr>
                <w:lang w:val="el-GR"/>
              </w:rPr>
              <w:t xml:space="preserve">Μηνιαίες νόµιµες κρατήσεις υπέρ Δημοσίου και τρίτων </w:t>
            </w:r>
            <w:r w:rsidRPr="00810F7E">
              <w:rPr>
                <w:sz w:val="20"/>
                <w:lang w:val="el-GR"/>
              </w:rPr>
              <w:t>[</w:t>
            </w:r>
            <w:r w:rsidRPr="00810F7E">
              <w:rPr>
                <w:lang w:val="el-GR"/>
              </w:rPr>
              <w:t>(0,1% επί της συμβατικής αξίας εκτός Φ.Π.Α. υπέρ ΕΑΔΗΣΥ, 0,02%</w:t>
            </w:r>
            <w:r>
              <w:rPr>
                <w:lang w:val="el-GR"/>
              </w:rPr>
              <w:t xml:space="preserve"> </w:t>
            </w:r>
            <w:r w:rsidRPr="00810F7E">
              <w:rPr>
                <w:lang w:val="el-GR"/>
              </w:rPr>
              <w:t>επί της συμβατικής αξίας εκτός</w:t>
            </w:r>
            <w:r>
              <w:rPr>
                <w:lang w:val="el-GR"/>
              </w:rPr>
              <w:t xml:space="preserve"> </w:t>
            </w:r>
            <w:r w:rsidRPr="00810F7E">
              <w:rPr>
                <w:lang w:val="el-GR"/>
              </w:rPr>
              <w:t xml:space="preserve"> Φ.Π.Α. υπέρ  του ΟΠΣ ΕΣΗΔΗΣ) πλέον του νόμιμου τέλους χαρτοσήμου 3% και της επ' αυτού 20% εισφοράς υπέρ ΟΓΑ</w:t>
            </w:r>
            <w:r>
              <w:rPr>
                <w:lang w:val="el-GR"/>
              </w:rPr>
              <w:t>]</w:t>
            </w:r>
            <w:r w:rsidRPr="00810F7E">
              <w:rPr>
                <w:lang w:val="el-GR"/>
              </w:rPr>
              <w:t xml:space="preserve"> (</w:t>
            </w:r>
            <w:r w:rsidRPr="00810F7E">
              <w:rPr>
                <w:u w:val="single"/>
                <w:lang w:val="el-GR"/>
              </w:rPr>
              <w:t xml:space="preserve">Συνολικό ποσοστό </w:t>
            </w:r>
            <w:r w:rsidRPr="00810F7E">
              <w:rPr>
                <w:b/>
                <w:bCs/>
                <w:u w:val="single"/>
                <w:lang w:val="el-GR"/>
              </w:rPr>
              <w:t>0,13468%</w:t>
            </w:r>
            <w:r w:rsidRPr="00810F7E">
              <w:rPr>
                <w:u w:val="single"/>
                <w:lang w:val="el-GR"/>
              </w:rPr>
              <w:t xml:space="preserve"> επί της ανωτέρω μηνιαίας αμοιβής αναδόχου χωρίς ΦΠΑ</w:t>
            </w:r>
            <w:r w:rsidRPr="00810F7E">
              <w:rPr>
                <w:lang w:val="el-GR"/>
              </w:rPr>
              <w:t>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4F5C7EB6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22B1EE62" w14:textId="77777777" w:rsidTr="001110ED">
        <w:tc>
          <w:tcPr>
            <w:tcW w:w="5637" w:type="dxa"/>
            <w:gridSpan w:val="2"/>
            <w:shd w:val="clear" w:color="auto" w:fill="auto"/>
          </w:tcPr>
          <w:p w14:paraId="099EC730" w14:textId="77777777" w:rsidR="00BA4791" w:rsidRPr="002F0218" w:rsidRDefault="00BA4791" w:rsidP="001110ED">
            <w:pPr>
              <w:rPr>
                <w:highlight w:val="yellow"/>
                <w:lang w:val="el-GR"/>
              </w:rPr>
            </w:pPr>
            <w:r w:rsidRPr="00810F7E">
              <w:rPr>
                <w:lang w:val="el-GR"/>
              </w:rPr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B4C219B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110DE343" w14:textId="77777777" w:rsidTr="001110ED">
        <w:tc>
          <w:tcPr>
            <w:tcW w:w="5637" w:type="dxa"/>
            <w:gridSpan w:val="2"/>
            <w:shd w:val="clear" w:color="auto" w:fill="auto"/>
          </w:tcPr>
          <w:p w14:paraId="1F12EC7C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t>Συνολική αμοιβή αναδόχου χωρίς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407247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8474D4A" w14:textId="77777777" w:rsidTr="001110ED">
        <w:tc>
          <w:tcPr>
            <w:tcW w:w="5637" w:type="dxa"/>
            <w:gridSpan w:val="2"/>
            <w:shd w:val="clear" w:color="auto" w:fill="auto"/>
          </w:tcPr>
          <w:p w14:paraId="5CD43D81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lastRenderedPageBreak/>
              <w:t>ΦΠΑ 24%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54878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69FEA7A3" w14:textId="77777777" w:rsidTr="001110ED">
        <w:tc>
          <w:tcPr>
            <w:tcW w:w="5637" w:type="dxa"/>
            <w:gridSpan w:val="2"/>
            <w:shd w:val="clear" w:color="auto" w:fill="auto"/>
          </w:tcPr>
          <w:p w14:paraId="426CE334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t>Συνολική αμοιβή αναδόχου με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6551B2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</w:tbl>
    <w:p w14:paraId="69721292" w14:textId="77777777" w:rsidR="00BA4791" w:rsidRPr="00CD1CE8" w:rsidRDefault="00BA4791" w:rsidP="00BA4791">
      <w:pPr>
        <w:rPr>
          <w:lang w:val="el-GR"/>
        </w:rPr>
      </w:pPr>
    </w:p>
    <w:p w14:paraId="583F5CA1" w14:textId="77777777" w:rsidR="00BA4791" w:rsidRPr="00CD1CE8" w:rsidRDefault="00BA4791" w:rsidP="00BA4791">
      <w:pPr>
        <w:jc w:val="center"/>
        <w:rPr>
          <w:b/>
          <w:bCs/>
          <w:lang w:val="el-GR"/>
        </w:rPr>
      </w:pPr>
      <w:r w:rsidRPr="00CD1CE8">
        <w:rPr>
          <w:b/>
          <w:bCs/>
          <w:lang w:val="el-GR"/>
        </w:rPr>
        <w:t>ΣΤΟΙΧΕΙΑ ΕΡΓΑΖΟΜΕΝΩΝ ΒΑΣΕΙ ΤΩΝ ΟΠΟΙΩΝ ΥΠΟΛΟΓΙΣΤΗΚΕ ΤΟ ΕΡΓΑΤΙΚΟ ΚΟΣΤΟΣ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</w:tblGrid>
      <w:tr w:rsidR="00BA4791" w:rsidRPr="00CD1CE8" w14:paraId="642BAC45" w14:textId="77777777" w:rsidTr="001110ED">
        <w:trPr>
          <w:jc w:val="center"/>
        </w:trPr>
        <w:tc>
          <w:tcPr>
            <w:tcW w:w="2093" w:type="dxa"/>
            <w:shd w:val="clear" w:color="auto" w:fill="DAEEF3"/>
          </w:tcPr>
          <w:p w14:paraId="11D1746B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Α/Α ΕΡΓΑΖΟΜΕΝΟΥ</w:t>
            </w:r>
          </w:p>
        </w:tc>
        <w:tc>
          <w:tcPr>
            <w:tcW w:w="2835" w:type="dxa"/>
            <w:shd w:val="clear" w:color="auto" w:fill="DAEEF3"/>
          </w:tcPr>
          <w:p w14:paraId="2B6BDDE0" w14:textId="77777777" w:rsidR="00BA4791" w:rsidRPr="00CD1CE8" w:rsidRDefault="00BA4791" w:rsidP="001110ED">
            <w:pPr>
              <w:jc w:val="center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ΤΡΙΕΤΙΕΣ ΠΡΟΫΠΗΡΕΣΙΑΣ</w:t>
            </w:r>
          </w:p>
        </w:tc>
      </w:tr>
      <w:tr w:rsidR="00BA4791" w:rsidRPr="00CD1CE8" w14:paraId="2F8E8342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7A7CC15C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F12CEA6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77CC1172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094E435C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A7AE5B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327F13D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6AC62C6F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FA39F6D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E62BE6" w14:paraId="326ED63C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3E5E866E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…………</w:t>
            </w:r>
          </w:p>
          <w:p w14:paraId="4B57F88F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(προσθέστε τόσες γραμμές όσοι είναι οι εργαζόμενοι που θα απασχοληθούν)</w:t>
            </w:r>
          </w:p>
        </w:tc>
        <w:tc>
          <w:tcPr>
            <w:tcW w:w="2835" w:type="dxa"/>
            <w:shd w:val="clear" w:color="auto" w:fill="auto"/>
          </w:tcPr>
          <w:p w14:paraId="08E7748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</w:tbl>
    <w:p w14:paraId="611D7830" w14:textId="77777777" w:rsidR="00BA4791" w:rsidRPr="00CD1CE8" w:rsidRDefault="00BA4791" w:rsidP="00BA4791">
      <w:pPr>
        <w:rPr>
          <w:lang w:val="el-GR"/>
        </w:rPr>
      </w:pPr>
    </w:p>
    <w:p w14:paraId="4298B2B6" w14:textId="688AC1C6" w:rsidR="00BA4791" w:rsidRPr="00BA4791" w:rsidRDefault="00BA4791" w:rsidP="00BA4791">
      <w:pPr>
        <w:rPr>
          <w:b/>
          <w:bCs/>
          <w:i/>
          <w:iCs/>
          <w:lang w:val="el-GR"/>
        </w:rPr>
      </w:pPr>
      <w:r>
        <w:rPr>
          <w:b/>
          <w:bCs/>
          <w:i/>
          <w:iCs/>
          <w:lang w:val="el-GR"/>
        </w:rPr>
        <w:t xml:space="preserve">* </w:t>
      </w:r>
      <w:r w:rsidRPr="00BA4791">
        <w:rPr>
          <w:b/>
          <w:bCs/>
          <w:i/>
          <w:iCs/>
          <w:lang w:val="el-GR"/>
        </w:rPr>
        <w:t xml:space="preserve">Στην οικονομική προσφορά πρέπει υποχρεωτικώς να επισυνάπτεται αντίγραφο της συλλογικής σύμβασης εργασίας στην οποία υπάγονται οι εργαζόμενοι. </w:t>
      </w:r>
    </w:p>
    <w:p w14:paraId="5A37D726" w14:textId="77777777" w:rsidR="00CB411C" w:rsidRDefault="00CB411C">
      <w:pPr>
        <w:rPr>
          <w:lang w:val="el-GR"/>
        </w:rPr>
      </w:pPr>
    </w:p>
    <w:p w14:paraId="6AAEAC30" w14:textId="77777777" w:rsidR="00BA4791" w:rsidRDefault="00BA4791">
      <w:pPr>
        <w:rPr>
          <w:lang w:val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57"/>
      </w:tblGrid>
      <w:tr w:rsidR="00BA4791" w:rsidRPr="00D82D50" w14:paraId="4E8B6EA8" w14:textId="77777777" w:rsidTr="001110ED">
        <w:trPr>
          <w:jc w:val="right"/>
        </w:trPr>
        <w:tc>
          <w:tcPr>
            <w:tcW w:w="4857" w:type="dxa"/>
          </w:tcPr>
          <w:p w14:paraId="5A461B20" w14:textId="77777777" w:rsidR="00BA4791" w:rsidRPr="00737BDD" w:rsidRDefault="00BA4791" w:rsidP="001110ED">
            <w:pPr>
              <w:jc w:val="center"/>
              <w:rPr>
                <w:b/>
                <w:lang w:val="el-GR"/>
              </w:rPr>
            </w:pPr>
            <w:r w:rsidRPr="00D82D50">
              <w:rPr>
                <w:b/>
              </w:rPr>
              <w:t>Αθήνα………………………………….202</w:t>
            </w:r>
            <w:r>
              <w:rPr>
                <w:b/>
                <w:lang w:val="el-GR"/>
              </w:rPr>
              <w:t>4</w:t>
            </w:r>
          </w:p>
        </w:tc>
      </w:tr>
      <w:tr w:rsidR="00BA4791" w:rsidRPr="00D82D50" w14:paraId="6D3AFD43" w14:textId="77777777" w:rsidTr="001110ED">
        <w:trPr>
          <w:jc w:val="right"/>
        </w:trPr>
        <w:tc>
          <w:tcPr>
            <w:tcW w:w="4857" w:type="dxa"/>
          </w:tcPr>
          <w:p w14:paraId="562104E3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Ο ΠΡΟΣΦΕΡΩΝ</w:t>
            </w:r>
          </w:p>
          <w:p w14:paraId="4BC55AD8" w14:textId="77777777" w:rsidR="00BA4791" w:rsidRPr="00D82D50" w:rsidRDefault="00BA4791" w:rsidP="001110ED">
            <w:pPr>
              <w:jc w:val="center"/>
              <w:rPr>
                <w:b/>
              </w:rPr>
            </w:pPr>
          </w:p>
        </w:tc>
      </w:tr>
      <w:tr w:rsidR="00BA4791" w:rsidRPr="00D82D50" w14:paraId="6F9A7E50" w14:textId="77777777" w:rsidTr="001110ED">
        <w:trPr>
          <w:jc w:val="right"/>
        </w:trPr>
        <w:tc>
          <w:tcPr>
            <w:tcW w:w="4857" w:type="dxa"/>
          </w:tcPr>
          <w:p w14:paraId="0B12E9A8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___________________________</w:t>
            </w:r>
          </w:p>
        </w:tc>
      </w:tr>
      <w:tr w:rsidR="00BA4791" w:rsidRPr="00D82D50" w14:paraId="564EA497" w14:textId="77777777" w:rsidTr="001110ED">
        <w:trPr>
          <w:jc w:val="right"/>
        </w:trPr>
        <w:tc>
          <w:tcPr>
            <w:tcW w:w="4857" w:type="dxa"/>
          </w:tcPr>
          <w:p w14:paraId="14ECAA51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(Σφραγίδα - Υπογραφή)</w:t>
            </w:r>
          </w:p>
        </w:tc>
      </w:tr>
    </w:tbl>
    <w:p w14:paraId="25918272" w14:textId="77777777" w:rsidR="00BA4791" w:rsidRPr="00BA4791" w:rsidRDefault="00BA4791">
      <w:pPr>
        <w:rPr>
          <w:lang w:val="el-GR"/>
        </w:rPr>
      </w:pPr>
    </w:p>
    <w:sectPr w:rsidR="00BA4791" w:rsidRPr="00BA4791" w:rsidSect="0080434C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91"/>
    <w:rsid w:val="0080434C"/>
    <w:rsid w:val="00BA4791"/>
    <w:rsid w:val="00C66C06"/>
    <w:rsid w:val="00CB411C"/>
    <w:rsid w:val="00D512E8"/>
    <w:rsid w:val="00E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51A"/>
  <w15:chartTrackingRefBased/>
  <w15:docId w15:val="{B9F034AD-437D-4BCC-82D6-1AAFC976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9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BA4791"/>
    <w:pPr>
      <w:spacing w:after="60"/>
    </w:pPr>
    <w:rPr>
      <w:lang w:val="el-GR"/>
    </w:rPr>
  </w:style>
  <w:style w:type="paragraph" w:styleId="a3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,List1"/>
    <w:basedOn w:val="a"/>
    <w:link w:val="Char"/>
    <w:uiPriority w:val="34"/>
    <w:qFormat/>
    <w:rsid w:val="00BA4791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x-none"/>
    </w:rPr>
  </w:style>
  <w:style w:type="character" w:customStyle="1" w:styleId="Char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3"/>
    <w:uiPriority w:val="34"/>
    <w:qFormat/>
    <w:rsid w:val="00BA4791"/>
    <w:rPr>
      <w:rFonts w:ascii="CG Times" w:eastAsia="Times New Roman" w:hAnsi="CG Times" w:cs="Times New Roman"/>
      <w:kern w:val="0"/>
      <w:sz w:val="20"/>
      <w:szCs w:val="20"/>
      <w:lang w:val="en-U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2</cp:revision>
  <dcterms:created xsi:type="dcterms:W3CDTF">2024-05-01T10:23:00Z</dcterms:created>
  <dcterms:modified xsi:type="dcterms:W3CDTF">2024-07-18T06:02:00Z</dcterms:modified>
</cp:coreProperties>
</file>