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94A" w:rsidRPr="00810C93" w:rsidRDefault="00AF794A" w:rsidP="00AF794A">
      <w:pPr>
        <w:jc w:val="both"/>
        <w:rPr>
          <w:rFonts w:ascii="Times New Roman" w:hAnsi="Times New Roman"/>
          <w:b/>
          <w:i/>
          <w:caps/>
          <w:shadow/>
          <w:spacing w:val="40"/>
          <w:sz w:val="24"/>
          <w:u w:val="single"/>
        </w:rPr>
      </w:pPr>
      <w:r w:rsidRPr="00157C41">
        <w:rPr>
          <w:rFonts w:ascii="Times New Roman" w:hAnsi="Times New Roman"/>
          <w:b/>
          <w:i/>
          <w:shadow/>
          <w:spacing w:val="40"/>
          <w:sz w:val="24"/>
          <w:u w:val="single"/>
          <w:shd w:val="clear" w:color="auto" w:fill="EAF1DD"/>
        </w:rPr>
        <w:t>ΥΠΟΔΕΙΓΜΑ ΟΙΚΟΝΟΜΙΚΗΣ ΠΡΟΣΦΟΡΑΣ</w:t>
      </w:r>
    </w:p>
    <w:p w:rsidR="00AF794A" w:rsidRPr="0011137B" w:rsidRDefault="00AF794A" w:rsidP="00AF794A">
      <w:pPr>
        <w:jc w:val="center"/>
        <w:rPr>
          <w:rFonts w:ascii="Times New Roman" w:hAnsi="Times New Roman"/>
          <w:b/>
          <w:bCs/>
          <w:u w:val="single"/>
        </w:rPr>
      </w:pPr>
      <w:r w:rsidRPr="0011137B">
        <w:rPr>
          <w:rFonts w:ascii="Times New Roman" w:hAnsi="Times New Roman"/>
          <w:b/>
          <w:bCs/>
          <w:u w:val="single"/>
        </w:rPr>
        <w:t>ΕΝΤΥΠΟ     Ο Ι Κ Ο Ν Ο Μ Ι Κ ΗΣ    Π Ρ Ο Σ Φ Ο Ρ ΑΣ</w:t>
      </w:r>
    </w:p>
    <w:p w:rsidR="00AF794A" w:rsidRPr="0011137B" w:rsidRDefault="00AF794A" w:rsidP="00AF794A">
      <w:pPr>
        <w:jc w:val="center"/>
        <w:rPr>
          <w:rFonts w:ascii="Times New Roman" w:hAnsi="Times New Roman"/>
        </w:rPr>
      </w:pPr>
      <w:r w:rsidRPr="0011137B">
        <w:rPr>
          <w:rFonts w:ascii="Times New Roman" w:hAnsi="Times New Roman"/>
        </w:rPr>
        <w:t>[Έντυπο για συμπλήρωση από τον υποψήφιο]</w:t>
      </w:r>
    </w:p>
    <w:p w:rsidR="00AF794A" w:rsidRDefault="00AF794A" w:rsidP="00AF794A">
      <w:pPr>
        <w:jc w:val="both"/>
        <w:rPr>
          <w:rFonts w:ascii="Times New Roman" w:hAnsi="Times New Roman"/>
        </w:rPr>
      </w:pPr>
    </w:p>
    <w:tbl>
      <w:tblPr>
        <w:tblW w:w="10005" w:type="dxa"/>
        <w:tblLayout w:type="fixed"/>
        <w:tblLook w:val="0000"/>
      </w:tblPr>
      <w:tblGrid>
        <w:gridCol w:w="5126"/>
        <w:gridCol w:w="4869"/>
        <w:gridCol w:w="10"/>
      </w:tblGrid>
      <w:tr w:rsidR="00AF794A" w:rsidRPr="00181910" w:rsidTr="008D51C8">
        <w:trPr>
          <w:gridAfter w:val="1"/>
          <w:wAfter w:w="10" w:type="dxa"/>
        </w:trPr>
        <w:tc>
          <w:tcPr>
            <w:tcW w:w="5126" w:type="dxa"/>
            <w:tcBorders>
              <w:right w:val="single" w:sz="4" w:space="0" w:color="auto"/>
            </w:tcBorders>
          </w:tcPr>
          <w:p w:rsidR="00AF794A" w:rsidRPr="00AE6DAF" w:rsidRDefault="00AF794A" w:rsidP="008D51C8">
            <w:pPr>
              <w:pBdr>
                <w:top w:val="none" w:sz="0" w:space="0" w:color="000000"/>
                <w:left w:val="none" w:sz="0" w:space="0" w:color="000000"/>
                <w:bottom w:val="none" w:sz="0" w:space="0" w:color="000000"/>
                <w:right w:val="none" w:sz="0" w:space="0" w:color="000000"/>
              </w:pBdr>
              <w:spacing w:after="0"/>
              <w:rPr>
                <w:rFonts w:eastAsia="Arial" w:cs="Arial"/>
                <w:color w:val="000000"/>
              </w:rPr>
            </w:pPr>
            <w:r>
              <w:rPr>
                <w:rFonts w:eastAsia="Arial" w:cs="Arial"/>
                <w:noProof/>
                <w:color w:val="000000"/>
                <w:lang w:eastAsia="el-GR"/>
              </w:rPr>
              <w:drawing>
                <wp:inline distT="0" distB="0" distL="0" distR="0">
                  <wp:extent cx="758825" cy="749300"/>
                  <wp:effectExtent l="19050" t="0" r="317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a:srcRect l="-95" t="-96" r="-95" b="-96"/>
                          <a:stretch>
                            <a:fillRect/>
                          </a:stretch>
                        </pic:blipFill>
                        <pic:spPr bwMode="auto">
                          <a:xfrm>
                            <a:off x="0" y="0"/>
                            <a:ext cx="758825" cy="749300"/>
                          </a:xfrm>
                          <a:prstGeom prst="rect">
                            <a:avLst/>
                          </a:prstGeom>
                          <a:solidFill>
                            <a:srgbClr val="FFFFFF"/>
                          </a:solidFill>
                          <a:ln w="9525">
                            <a:noFill/>
                            <a:miter lim="800000"/>
                            <a:headEnd/>
                            <a:tailEnd/>
                          </a:ln>
                        </pic:spPr>
                      </pic:pic>
                    </a:graphicData>
                  </a:graphic>
                </wp:inline>
              </w:drawing>
            </w:r>
          </w:p>
        </w:tc>
        <w:tc>
          <w:tcPr>
            <w:tcW w:w="4869" w:type="dxa"/>
            <w:tcBorders>
              <w:top w:val="single" w:sz="4" w:space="0" w:color="auto"/>
              <w:left w:val="single" w:sz="4" w:space="0" w:color="auto"/>
              <w:right w:val="single" w:sz="4" w:space="0" w:color="auto"/>
            </w:tcBorders>
          </w:tcPr>
          <w:p w:rsidR="00AF794A" w:rsidRPr="00BB1961" w:rsidRDefault="00AF794A" w:rsidP="008D51C8">
            <w:pPr>
              <w:pBdr>
                <w:top w:val="none" w:sz="0" w:space="0" w:color="000000"/>
                <w:left w:val="none" w:sz="0" w:space="0" w:color="000000"/>
                <w:bottom w:val="none" w:sz="0" w:space="0" w:color="000000"/>
                <w:right w:val="none" w:sz="0" w:space="0" w:color="000000"/>
              </w:pBdr>
              <w:spacing w:after="0"/>
              <w:rPr>
                <w:rFonts w:eastAsia="Calibri"/>
                <w:b/>
              </w:rPr>
            </w:pPr>
            <w:r w:rsidRPr="00BB1961">
              <w:rPr>
                <w:rFonts w:eastAsia="Calibri"/>
                <w:b/>
              </w:rPr>
              <w:t>ΤΙΤΛΟΣ ΔΙΑΔΙΚΑΣΙΑΣ: «</w:t>
            </w:r>
            <w:r w:rsidRPr="00BB1961">
              <w:rPr>
                <w:rFonts w:eastAsia="Calibri"/>
                <w:bCs/>
              </w:rPr>
              <w:t>ΔΡΑΣΕΙΣ ΕΥΑΙΣΘΗΤΟΠΟΙΗΣΗΣ - ΔΗΜΟΣΙΟΤΗΤΑΣ ΟΛΟΚΛΗΡΩΜΕΝΟΥ ΠΡΟΓΡΑΜΜΑΤΟΣ ΓΩΝΙΩΝ ΑΝΑΚΥΚΛΩΣΗΣ ΔΗΜΟΥ ΑΘΗΝΑΙΩΝ</w:t>
            </w:r>
            <w:r w:rsidRPr="00BB1961">
              <w:rPr>
                <w:rFonts w:eastAsia="Calibri"/>
                <w:b/>
              </w:rPr>
              <w:t xml:space="preserve">» </w:t>
            </w:r>
          </w:p>
        </w:tc>
      </w:tr>
      <w:tr w:rsidR="00AF794A" w:rsidRPr="00181910" w:rsidTr="008D51C8">
        <w:trPr>
          <w:gridAfter w:val="1"/>
          <w:wAfter w:w="10" w:type="dxa"/>
        </w:trPr>
        <w:tc>
          <w:tcPr>
            <w:tcW w:w="5126" w:type="dxa"/>
            <w:tcBorders>
              <w:right w:val="single" w:sz="4" w:space="0" w:color="auto"/>
            </w:tcBorders>
          </w:tcPr>
          <w:p w:rsidR="00AF794A" w:rsidRPr="00AE6DAF" w:rsidRDefault="00AF794A" w:rsidP="008D51C8">
            <w:pPr>
              <w:pBdr>
                <w:top w:val="none" w:sz="0" w:space="0" w:color="000000"/>
                <w:left w:val="none" w:sz="0" w:space="0" w:color="000000"/>
                <w:bottom w:val="none" w:sz="0" w:space="0" w:color="000000"/>
                <w:right w:val="none" w:sz="0" w:space="0" w:color="000000"/>
              </w:pBdr>
              <w:spacing w:after="0"/>
              <w:rPr>
                <w:rFonts w:eastAsia="Calibri"/>
                <w:b/>
                <w:color w:val="000000"/>
              </w:rPr>
            </w:pPr>
            <w:r w:rsidRPr="00C61C73">
              <w:rPr>
                <w:rFonts w:eastAsia="Calibri"/>
                <w:b/>
                <w:color w:val="000000"/>
              </w:rPr>
              <w:t xml:space="preserve">ΕΛΛΗΝΙΚΗ ΔΗΜΟΚΡΑΤΙΑ </w:t>
            </w:r>
          </w:p>
          <w:p w:rsidR="00AF794A" w:rsidRPr="00AE6DAF" w:rsidRDefault="00AF794A" w:rsidP="008D51C8">
            <w:pPr>
              <w:pBdr>
                <w:top w:val="none" w:sz="0" w:space="0" w:color="000000"/>
                <w:left w:val="none" w:sz="0" w:space="0" w:color="000000"/>
                <w:bottom w:val="none" w:sz="0" w:space="0" w:color="000000"/>
                <w:right w:val="none" w:sz="0" w:space="0" w:color="000000"/>
              </w:pBdr>
              <w:spacing w:after="0"/>
              <w:rPr>
                <w:rFonts w:eastAsia="Calibri"/>
                <w:b/>
                <w:color w:val="000000"/>
              </w:rPr>
            </w:pPr>
            <w:r w:rsidRPr="00C61C73">
              <w:rPr>
                <w:rFonts w:eastAsia="Calibri"/>
                <w:b/>
                <w:color w:val="000000"/>
              </w:rPr>
              <w:t xml:space="preserve">ΝΟΜΟΣ ΑΤΤΙΚΗΣ </w:t>
            </w:r>
          </w:p>
          <w:p w:rsidR="00AF794A" w:rsidRPr="00AE6DAF" w:rsidRDefault="00AF794A" w:rsidP="008D51C8">
            <w:pPr>
              <w:pBdr>
                <w:top w:val="none" w:sz="0" w:space="0" w:color="000000"/>
                <w:left w:val="none" w:sz="0" w:space="0" w:color="000000"/>
                <w:bottom w:val="none" w:sz="0" w:space="0" w:color="000000"/>
                <w:right w:val="none" w:sz="0" w:space="0" w:color="000000"/>
              </w:pBdr>
              <w:spacing w:after="0"/>
              <w:rPr>
                <w:rFonts w:eastAsia="Calibri"/>
                <w:b/>
                <w:color w:val="000000"/>
              </w:rPr>
            </w:pPr>
            <w:r w:rsidRPr="00AE6DAF">
              <w:rPr>
                <w:rFonts w:eastAsia="Calibri"/>
                <w:b/>
                <w:color w:val="000000"/>
              </w:rPr>
              <w:t>ΔΗΜΟΣ ΑΘΗΝΑΙΩΝ</w:t>
            </w:r>
          </w:p>
          <w:p w:rsidR="00AF794A" w:rsidRPr="00AE6DAF" w:rsidRDefault="00AF794A" w:rsidP="008D51C8">
            <w:pPr>
              <w:pBdr>
                <w:top w:val="none" w:sz="0" w:space="0" w:color="000000"/>
                <w:left w:val="none" w:sz="0" w:space="0" w:color="000000"/>
                <w:bottom w:val="none" w:sz="0" w:space="0" w:color="000000"/>
                <w:right w:val="none" w:sz="0" w:space="0" w:color="000000"/>
              </w:pBdr>
              <w:spacing w:after="0"/>
              <w:rPr>
                <w:rFonts w:eastAsia="Calibri"/>
                <w:b/>
                <w:color w:val="000000"/>
              </w:rPr>
            </w:pPr>
            <w:r w:rsidRPr="00AE6DAF">
              <w:rPr>
                <w:rFonts w:eastAsia="Calibri"/>
                <w:b/>
                <w:color w:val="000000"/>
              </w:rPr>
              <w:t xml:space="preserve">ΓΕΝΙΚΗ Δ/ΝΣΗ ΤΕΧΝ. ΥΠΗΡΕΣΙΩΝ &amp; ΕΡΓΩΝ </w:t>
            </w:r>
          </w:p>
          <w:p w:rsidR="00AF794A" w:rsidRPr="00C61C73" w:rsidRDefault="00AF794A" w:rsidP="008D51C8">
            <w:pPr>
              <w:pBdr>
                <w:top w:val="none" w:sz="0" w:space="0" w:color="000000"/>
                <w:left w:val="none" w:sz="0" w:space="0" w:color="000000"/>
                <w:bottom w:val="none" w:sz="0" w:space="0" w:color="000000"/>
                <w:right w:val="none" w:sz="0" w:space="0" w:color="000000"/>
              </w:pBdr>
              <w:spacing w:after="0"/>
              <w:rPr>
                <w:rFonts w:eastAsia="Calibri"/>
                <w:b/>
                <w:color w:val="000000"/>
              </w:rPr>
            </w:pPr>
            <w:r w:rsidRPr="00AE6DAF">
              <w:rPr>
                <w:rFonts w:eastAsia="Calibri"/>
                <w:b/>
                <w:color w:val="000000"/>
              </w:rPr>
              <w:t xml:space="preserve">Δ/ΝΣΗ ΚΑΘΑΡΙΟΤΗΤΑΣ-ΑΝΑΚΥΚΛΩΣΗΣ </w:t>
            </w:r>
          </w:p>
          <w:p w:rsidR="00AF794A" w:rsidRPr="00AE6DAF" w:rsidRDefault="00AF794A" w:rsidP="008D51C8">
            <w:pPr>
              <w:pBdr>
                <w:top w:val="none" w:sz="0" w:space="0" w:color="000000"/>
                <w:left w:val="none" w:sz="0" w:space="0" w:color="000000"/>
                <w:bottom w:val="none" w:sz="0" w:space="0" w:color="000000"/>
                <w:right w:val="none" w:sz="0" w:space="0" w:color="000000"/>
              </w:pBdr>
              <w:spacing w:after="0"/>
              <w:rPr>
                <w:rFonts w:eastAsia="Tahoma"/>
              </w:rPr>
            </w:pPr>
            <w:r w:rsidRPr="00AE6DAF">
              <w:rPr>
                <w:rFonts w:eastAsia="Calibri"/>
                <w:b/>
                <w:color w:val="000000"/>
              </w:rPr>
              <w:t xml:space="preserve">Τμήμα Μελετών, Σχεδιασμού, Προγραμματισμού </w:t>
            </w:r>
            <w:proofErr w:type="spellStart"/>
            <w:r w:rsidRPr="00AE6DAF">
              <w:rPr>
                <w:rFonts w:eastAsia="Calibri"/>
                <w:b/>
                <w:color w:val="000000"/>
              </w:rPr>
              <w:t>Διοικ</w:t>
            </w:r>
            <w:proofErr w:type="spellEnd"/>
            <w:r w:rsidRPr="00AE6DAF">
              <w:rPr>
                <w:rFonts w:eastAsia="Calibri"/>
                <w:b/>
                <w:color w:val="000000"/>
              </w:rPr>
              <w:t xml:space="preserve">. </w:t>
            </w:r>
            <w:proofErr w:type="spellStart"/>
            <w:r w:rsidRPr="00AE6DAF">
              <w:rPr>
                <w:rFonts w:eastAsia="Calibri"/>
                <w:b/>
                <w:color w:val="000000"/>
              </w:rPr>
              <w:t>Υποστήρ</w:t>
            </w:r>
            <w:proofErr w:type="spellEnd"/>
            <w:r w:rsidRPr="00AE6DAF">
              <w:rPr>
                <w:rFonts w:eastAsia="Calibri"/>
                <w:b/>
                <w:color w:val="000000"/>
              </w:rPr>
              <w:t>. και Ηλεκτρον. Διακυβέρνησης</w:t>
            </w:r>
          </w:p>
        </w:tc>
        <w:tc>
          <w:tcPr>
            <w:tcW w:w="4869" w:type="dxa"/>
            <w:tcBorders>
              <w:left w:val="single" w:sz="4" w:space="0" w:color="auto"/>
              <w:right w:val="single" w:sz="4" w:space="0" w:color="auto"/>
            </w:tcBorders>
          </w:tcPr>
          <w:p w:rsidR="00AF794A" w:rsidRPr="00BB1961" w:rsidRDefault="00AF794A" w:rsidP="008D51C8">
            <w:pPr>
              <w:spacing w:after="0"/>
              <w:jc w:val="right"/>
              <w:rPr>
                <w:rFonts w:eastAsia="Tahoma"/>
                <w:b/>
              </w:rPr>
            </w:pPr>
            <w:r w:rsidRPr="00BB1961">
              <w:rPr>
                <w:rFonts w:eastAsia="Tahoma"/>
                <w:b/>
                <w:i/>
                <w:iCs/>
              </w:rPr>
              <w:t xml:space="preserve">Υποέργο 3  </w:t>
            </w:r>
            <w:r w:rsidRPr="00BB1961">
              <w:rPr>
                <w:rFonts w:eastAsia="Tahoma"/>
                <w:i/>
                <w:iCs/>
              </w:rPr>
              <w:t>της Πράξης με τίτλο «</w:t>
            </w:r>
            <w:r w:rsidRPr="00BB1961">
              <w:rPr>
                <w:rFonts w:eastAsia="Tahoma"/>
                <w:b/>
              </w:rPr>
              <w:t xml:space="preserve">ΠΡΟΓΡΑΜΜΑ ΔΙΑΛΟΓΗΣ ΣΤΗΝ ΠΗΓΗ </w:t>
            </w:r>
          </w:p>
          <w:p w:rsidR="00AF794A" w:rsidRPr="00BB1961" w:rsidRDefault="00AF794A" w:rsidP="008D51C8">
            <w:pPr>
              <w:spacing w:after="0"/>
              <w:jc w:val="right"/>
              <w:rPr>
                <w:rFonts w:eastAsia="Tahoma"/>
                <w:b/>
              </w:rPr>
            </w:pPr>
            <w:r w:rsidRPr="00BB1961">
              <w:rPr>
                <w:rFonts w:eastAsia="Tahoma"/>
                <w:b/>
              </w:rPr>
              <w:t>ΒΙΟΑΠΟΒΛΗΤΩΝ ΚΑΙ ΓΩΝΙΕΣ</w:t>
            </w:r>
          </w:p>
          <w:p w:rsidR="00AF794A" w:rsidRPr="00BB1961" w:rsidRDefault="00AF794A" w:rsidP="008D51C8">
            <w:pPr>
              <w:spacing w:after="0"/>
              <w:jc w:val="right"/>
              <w:rPr>
                <w:rFonts w:eastAsia="Calibri"/>
                <w:b/>
              </w:rPr>
            </w:pPr>
            <w:r w:rsidRPr="00BB1961">
              <w:rPr>
                <w:rFonts w:eastAsia="Tahoma"/>
                <w:b/>
              </w:rPr>
              <w:t>ΑΝΑΚΥΚΛΩΣΗΣ ΣΤΟ ΔΗΜΟ ΑΘΗΝΑΙΩΝ</w:t>
            </w:r>
            <w:r w:rsidRPr="00BB1961">
              <w:rPr>
                <w:rFonts w:eastAsia="Tahoma"/>
              </w:rPr>
              <w:t>»</w:t>
            </w:r>
            <w:r w:rsidRPr="00BB1961">
              <w:rPr>
                <w:rFonts w:eastAsia="Calibri"/>
                <w:b/>
              </w:rPr>
              <w:t xml:space="preserve"> </w:t>
            </w:r>
          </w:p>
          <w:p w:rsidR="00AF794A" w:rsidRPr="00BB1961" w:rsidRDefault="00AF794A" w:rsidP="008D51C8">
            <w:pPr>
              <w:spacing w:after="0"/>
              <w:jc w:val="right"/>
              <w:rPr>
                <w:rFonts w:eastAsia="Calibri"/>
              </w:rPr>
            </w:pPr>
            <w:r w:rsidRPr="00BB1961">
              <w:rPr>
                <w:rFonts w:eastAsia="Calibri"/>
                <w:b/>
              </w:rPr>
              <w:t xml:space="preserve">ΠΡΟΥΠΟΛΟΓΙΣΜΟΣ:  </w:t>
            </w:r>
            <w:r w:rsidRPr="00BB1961">
              <w:rPr>
                <w:rFonts w:eastAsia="Calibri"/>
              </w:rPr>
              <w:t xml:space="preserve">620.000 € </w:t>
            </w:r>
            <w:proofErr w:type="spellStart"/>
            <w:r w:rsidRPr="00BB1961">
              <w:rPr>
                <w:rFonts w:eastAsia="Calibri"/>
              </w:rPr>
              <w:t>συμπ</w:t>
            </w:r>
            <w:proofErr w:type="spellEnd"/>
            <w:r w:rsidRPr="00BB1961">
              <w:rPr>
                <w:rFonts w:eastAsia="Calibri"/>
              </w:rPr>
              <w:t xml:space="preserve">/νου ΦΠΑ 24% </w:t>
            </w:r>
          </w:p>
          <w:p w:rsidR="00AF794A" w:rsidRPr="00BB1961" w:rsidRDefault="00AF794A" w:rsidP="008D51C8">
            <w:pPr>
              <w:spacing w:after="0"/>
              <w:jc w:val="right"/>
            </w:pPr>
            <w:r w:rsidRPr="00BB1961">
              <w:rPr>
                <w:rFonts w:eastAsia="Calibri"/>
              </w:rPr>
              <w:t>χωρίς ΦΠΑ: 500.000 €</w:t>
            </w:r>
          </w:p>
        </w:tc>
      </w:tr>
      <w:tr w:rsidR="00AF794A" w:rsidRPr="00AE6DAF" w:rsidTr="008D51C8">
        <w:trPr>
          <w:trHeight w:val="247"/>
        </w:trPr>
        <w:tc>
          <w:tcPr>
            <w:tcW w:w="5126" w:type="dxa"/>
            <w:tcBorders>
              <w:right w:val="single" w:sz="4" w:space="0" w:color="auto"/>
            </w:tcBorders>
          </w:tcPr>
          <w:p w:rsidR="00AF794A" w:rsidRPr="00C61C73" w:rsidRDefault="00AF794A" w:rsidP="008D51C8">
            <w:pPr>
              <w:pBdr>
                <w:top w:val="none" w:sz="0" w:space="0" w:color="000000"/>
                <w:left w:val="none" w:sz="0" w:space="0" w:color="000000"/>
                <w:bottom w:val="none" w:sz="0" w:space="0" w:color="000000"/>
                <w:right w:val="none" w:sz="0" w:space="0" w:color="000000"/>
              </w:pBdr>
              <w:spacing w:after="0"/>
              <w:rPr>
                <w:rFonts w:eastAsia="Tahoma"/>
              </w:rPr>
            </w:pPr>
          </w:p>
        </w:tc>
        <w:tc>
          <w:tcPr>
            <w:tcW w:w="4879" w:type="dxa"/>
            <w:gridSpan w:val="2"/>
            <w:tcBorders>
              <w:left w:val="single" w:sz="4" w:space="0" w:color="auto"/>
              <w:bottom w:val="single" w:sz="4" w:space="0" w:color="auto"/>
              <w:right w:val="single" w:sz="4" w:space="0" w:color="auto"/>
            </w:tcBorders>
          </w:tcPr>
          <w:p w:rsidR="00AF794A" w:rsidRPr="00BB1961" w:rsidRDefault="00AF794A" w:rsidP="008D51C8">
            <w:pPr>
              <w:pBdr>
                <w:top w:val="none" w:sz="0" w:space="0" w:color="000000"/>
                <w:left w:val="none" w:sz="0" w:space="0" w:color="000000"/>
                <w:bottom w:val="none" w:sz="0" w:space="0" w:color="000000"/>
                <w:right w:val="none" w:sz="0" w:space="0" w:color="000000"/>
              </w:pBdr>
              <w:spacing w:after="0"/>
              <w:jc w:val="right"/>
              <w:rPr>
                <w:rFonts w:eastAsia="Tahoma"/>
              </w:rPr>
            </w:pPr>
            <w:r w:rsidRPr="00BB1961">
              <w:rPr>
                <w:rFonts w:eastAsia="Calibri"/>
                <w:b/>
              </w:rPr>
              <w:t>Κ.Α. 7326.043 Φ.62/25</w:t>
            </w:r>
          </w:p>
        </w:tc>
      </w:tr>
    </w:tbl>
    <w:p w:rsidR="00AF794A" w:rsidRDefault="00AF794A" w:rsidP="00AF794A">
      <w:pPr>
        <w:jc w:val="center"/>
        <w:rPr>
          <w:b/>
          <w:bCs/>
        </w:rPr>
      </w:pPr>
    </w:p>
    <w:p w:rsidR="00AF794A" w:rsidRDefault="00AF794A" w:rsidP="00AF794A">
      <w:pPr>
        <w:jc w:val="center"/>
        <w:rPr>
          <w:b/>
          <w:bCs/>
        </w:rPr>
      </w:pPr>
    </w:p>
    <w:p w:rsidR="00AF794A" w:rsidRPr="00156FCE" w:rsidRDefault="00AF794A" w:rsidP="00AF794A">
      <w:pPr>
        <w:pStyle w:val="a3"/>
        <w:jc w:val="center"/>
        <w:rPr>
          <w:rFonts w:ascii="Verdana" w:hAnsi="Verdana" w:cs="Arial"/>
          <w:b/>
          <w:bCs/>
        </w:rPr>
      </w:pPr>
      <w:r>
        <w:rPr>
          <w:b/>
          <w:bCs/>
        </w:rPr>
        <w:t xml:space="preserve"> </w:t>
      </w:r>
      <w:r w:rsidRPr="00156FCE">
        <w:rPr>
          <w:rFonts w:ascii="Verdana" w:hAnsi="Verdana" w:cs="Arial"/>
          <w:b/>
          <w:bCs/>
        </w:rPr>
        <w:t>ΕΝΤΥΠΟ ΟΙΚΟΝΟΜΙΚΗΣ ΠΡΟΣΦΟΡΑΣ</w:t>
      </w:r>
    </w:p>
    <w:p w:rsidR="00AF794A" w:rsidRPr="001E11DE" w:rsidRDefault="00AF794A" w:rsidP="00AF794A">
      <w:pPr>
        <w:rPr>
          <w:b/>
          <w:bCs/>
          <w:iCs/>
        </w:rPr>
      </w:pPr>
      <w:r w:rsidRPr="001E11DE">
        <w:rPr>
          <w:b/>
          <w:bCs/>
          <w:iCs/>
        </w:rPr>
        <w:t xml:space="preserve">Οι προσφέροντες υποχρεούται να υποβάλλουν μια αθροιστική προσφορά στην πλατφόρμα ΕΣΗΔΗΣ για όλα τα αναφερόμενα στο ΠΑΡΑΡΤΗΜΑ Ι – Αναλυτική Περιγραφή Φυσικού Αντικειμένου της Σύμβασης και να συμπληρώσουν συνοδευτικά το παρακάτω υπόδειγμα.  </w:t>
      </w:r>
    </w:p>
    <w:p w:rsidR="00AF794A" w:rsidRPr="001E11DE" w:rsidRDefault="00AF794A" w:rsidP="00AF794A">
      <w:pPr>
        <w:rPr>
          <w:b/>
          <w:bCs/>
          <w:i/>
        </w:rPr>
      </w:pPr>
      <w:r w:rsidRPr="001E11DE">
        <w:rPr>
          <w:b/>
          <w:bCs/>
          <w:i/>
        </w:rPr>
        <w:t xml:space="preserve">Σημειώνεται ότι: Το τελικό προϊόν του εγγράφου που σας δίνουμε στο Υπόδειγμα Οικονομικής Προσφοράς θα πρέπει να αναπαράγεται επακριβώς και στην πλατφόρμα του ΟΠΣ ΕΣΗΔΗΣ. </w:t>
      </w:r>
    </w:p>
    <w:p w:rsidR="00AF794A" w:rsidRPr="00C12230" w:rsidRDefault="00AF794A" w:rsidP="00AF794A">
      <w:pPr>
        <w:rPr>
          <w:iCs/>
        </w:rPr>
      </w:pPr>
      <w:r w:rsidRPr="001E11DE">
        <w:rPr>
          <w:iCs/>
        </w:rPr>
        <w:t xml:space="preserve">Επισημαίνεται ότι το υπόδειγμα της οικονομικής προσφοράς έχει συνταχθεί με γνώμονα την </w:t>
      </w:r>
      <w:r w:rsidRPr="00C12230">
        <w:rPr>
          <w:iCs/>
        </w:rPr>
        <w:t xml:space="preserve">πληρέστερη εκτέλεση του </w:t>
      </w:r>
      <w:r>
        <w:rPr>
          <w:lang w:eastAsia="el-GR"/>
        </w:rPr>
        <w:t>υπο</w:t>
      </w:r>
      <w:r w:rsidRPr="001B6494">
        <w:rPr>
          <w:lang w:eastAsia="el-GR"/>
        </w:rPr>
        <w:t>έργου</w:t>
      </w:r>
      <w:r>
        <w:rPr>
          <w:lang w:eastAsia="el-GR"/>
        </w:rPr>
        <w:t xml:space="preserve"> 3</w:t>
      </w:r>
      <w:r w:rsidRPr="00C12230">
        <w:rPr>
          <w:iCs/>
        </w:rPr>
        <w:t xml:space="preserve">. </w:t>
      </w:r>
    </w:p>
    <w:p w:rsidR="00AF794A" w:rsidRPr="00C12230" w:rsidRDefault="00AF794A" w:rsidP="00AF794A">
      <w:pPr>
        <w:rPr>
          <w:iCs/>
        </w:rPr>
      </w:pPr>
      <w:r w:rsidRPr="00C12230">
        <w:rPr>
          <w:iCs/>
        </w:rPr>
        <w:t>Για τις Ενέργειες όπως αυτές παρουσιάζονται στα έντυπα που ακολουθούν παρακάτω το τελικό ποσό της Σύμβασης προκύπτει ως εξής: Προσφορά σε € για τη Δράση 1 Στρατηγικό Σχέδιο Επικοινωνίας (20.000,00€) +  Σχέδιο Δράσεων (480.000,00€) = Τελικό Ποσό σύμβασης.</w:t>
      </w:r>
    </w:p>
    <w:p w:rsidR="00AF794A" w:rsidRPr="00C12230" w:rsidRDefault="00AF794A" w:rsidP="00AF794A">
      <w:pPr>
        <w:rPr>
          <w:iCs/>
        </w:rPr>
      </w:pPr>
      <w:r w:rsidRPr="00C12230">
        <w:rPr>
          <w:iCs/>
        </w:rPr>
        <w:t xml:space="preserve">Ωστόσο, οι προσφέροντες προκειμένου να πραγματοποιηθεί αξιολόγηση της Οικονομικής Προσφοράς τους και σύγκριση μεταξύ των οικονομικών προσφορών που θα υποβληθούν, θα δηλώσουν στην Οικονομική Προσφορά τους ποσοστό επί τοις εκατό επί της προϋπολογισθείσας δαπάνης των Ενεργειών, όπως αυτές αναφέρονται στον πίνακα που ακολουθεί, που θα αφορά στην αμοιβή τους.  </w:t>
      </w:r>
    </w:p>
    <w:p w:rsidR="00AF794A" w:rsidRPr="001E11DE" w:rsidRDefault="00AF794A" w:rsidP="00AF794A">
      <w:pPr>
        <w:rPr>
          <w:iCs/>
        </w:rPr>
      </w:pPr>
      <w:r w:rsidRPr="00C12230">
        <w:rPr>
          <w:iCs/>
        </w:rPr>
        <w:lastRenderedPageBreak/>
        <w:t>Εν συνεχεία θα υπολογίσουν το ποσό που προκύπτει μετά την εφαρμογή του ποσοστού επί τοις εκατό επί της προϋπολογισθείσας δαπάνης, το οποίο θα αφορά</w:t>
      </w:r>
      <w:r w:rsidRPr="001E11DE">
        <w:rPr>
          <w:iCs/>
        </w:rPr>
        <w:t xml:space="preserve"> στην αμοιβή τους, προκειμένου να προσδιορίσουν τη συνολική τους οικονομική προσφορά, σύμφωνα με τα οριζόμενα στο παρόν υπόδειγμα οικονομικής προσφοράς.  </w:t>
      </w:r>
    </w:p>
    <w:p w:rsidR="00AF794A" w:rsidRPr="001E11DE" w:rsidRDefault="00AF794A" w:rsidP="00AF794A">
      <w:pPr>
        <w:rPr>
          <w:iCs/>
        </w:rPr>
      </w:pPr>
      <w:r w:rsidRPr="001E11DE">
        <w:rPr>
          <w:iCs/>
        </w:rPr>
        <w:t>Οι προσφέροντες καλούνται να μελετήσουν τα παρακάτω έντυπα και να υποβάλλουν υποχρεωτικά συμπληρωμένο το υπόδειγμα οικονομικής προσφοράς που αποτελείται από τα έντυπα Α, Β, Γ και Δ.</w:t>
      </w:r>
    </w:p>
    <w:p w:rsidR="00AF794A" w:rsidRPr="001E11DE" w:rsidRDefault="00AF794A" w:rsidP="00AF794A">
      <w:pPr>
        <w:rPr>
          <w:highlight w:val="yellow"/>
        </w:rPr>
      </w:pPr>
    </w:p>
    <w:p w:rsidR="00AF794A" w:rsidRPr="001E11DE" w:rsidRDefault="00AF794A" w:rsidP="00AF794A">
      <w:pPr>
        <w:tabs>
          <w:tab w:val="left" w:pos="798"/>
          <w:tab w:val="left" w:pos="3600"/>
        </w:tabs>
        <w:ind w:hanging="3"/>
        <w:jc w:val="center"/>
        <w:rPr>
          <w:rFonts w:eastAsia="Arial Unicode MS"/>
          <w:b/>
          <w:u w:val="single"/>
        </w:rPr>
      </w:pPr>
      <w:r w:rsidRPr="001E11DE">
        <w:rPr>
          <w:rFonts w:eastAsia="Arial Unicode MS"/>
          <w:b/>
          <w:u w:val="single"/>
        </w:rPr>
        <w:t xml:space="preserve">Έντυπο Α: Προσδιορισμός ποσοστού αμοιβής ανά κατηγορία ενέργειας </w:t>
      </w:r>
    </w:p>
    <w:p w:rsidR="00AF794A" w:rsidRPr="006046DC" w:rsidRDefault="00AF794A" w:rsidP="00AF794A">
      <w:pPr>
        <w:numPr>
          <w:ilvl w:val="0"/>
          <w:numId w:val="1"/>
        </w:numPr>
        <w:spacing w:before="120" w:after="0"/>
        <w:ind w:left="426"/>
        <w:jc w:val="both"/>
        <w:rPr>
          <w:rFonts w:eastAsia="Arial Unicode MS"/>
          <w:lang w:eastAsia="en-US"/>
        </w:rPr>
      </w:pPr>
      <w:r w:rsidRPr="001E11DE">
        <w:rPr>
          <w:rFonts w:eastAsia="Arial Unicode MS"/>
        </w:rPr>
        <w:t>Για τις πάσης φύσεως ενέργειες προσδιορισμού του Στρατηγικού Σχεδίου Επικοινωνίας και του Σχεδίου Δράσεων της Δράσης 1, προϋπολογισμού</w:t>
      </w:r>
      <w:r>
        <w:rPr>
          <w:rFonts w:eastAsia="Arial Unicode MS"/>
        </w:rPr>
        <w:t xml:space="preserve"> </w:t>
      </w:r>
      <w:r w:rsidRPr="001E11DE">
        <w:rPr>
          <w:rFonts w:eastAsia="Arial Unicode MS"/>
        </w:rPr>
        <w:t xml:space="preserve">20.000,00€ άνευ ΦΠΑ, η αμοιβή του προσφέροντος (υποψήφιου αναδόχου) θα ανέρχεται σε ποσό  …… ............ ευρώ (…€) </w:t>
      </w:r>
      <w:r w:rsidRPr="006046DC">
        <w:rPr>
          <w:rFonts w:eastAsia="Arial Unicode MS"/>
        </w:rPr>
        <w:t>[ολογράφως και αριθμητικώς] επί του αρχικού προϋπολογισμού άνευ ΦΠΑ.</w:t>
      </w:r>
    </w:p>
    <w:p w:rsidR="00AF794A" w:rsidRPr="00DB6FDB" w:rsidRDefault="00AF794A" w:rsidP="00AF794A">
      <w:pPr>
        <w:numPr>
          <w:ilvl w:val="0"/>
          <w:numId w:val="1"/>
        </w:numPr>
        <w:spacing w:before="120" w:after="0"/>
        <w:ind w:left="426"/>
        <w:jc w:val="both"/>
        <w:rPr>
          <w:rFonts w:eastAsia="Arial Unicode MS"/>
          <w:lang w:eastAsia="en-US"/>
        </w:rPr>
      </w:pPr>
      <w:r w:rsidRPr="006046DC">
        <w:rPr>
          <w:rFonts w:eastAsia="Arial Unicode MS"/>
        </w:rPr>
        <w:t xml:space="preserve">Για τις πάσης φύσεως ενέργειες Σχεδιασμού Πλάνου Μέσων για ΜΜΕ, διαδίκτυο και </w:t>
      </w:r>
      <w:proofErr w:type="spellStart"/>
      <w:r w:rsidRPr="006046DC">
        <w:rPr>
          <w:rFonts w:eastAsia="Arial Unicode MS"/>
        </w:rPr>
        <w:t>social</w:t>
      </w:r>
      <w:proofErr w:type="spellEnd"/>
      <w:r w:rsidRPr="006046DC">
        <w:rPr>
          <w:rFonts w:eastAsia="Arial Unicode MS"/>
        </w:rPr>
        <w:t xml:space="preserve"> </w:t>
      </w:r>
      <w:proofErr w:type="spellStart"/>
      <w:r w:rsidRPr="006046DC">
        <w:rPr>
          <w:rFonts w:eastAsia="Arial Unicode MS"/>
        </w:rPr>
        <w:t>media</w:t>
      </w:r>
      <w:proofErr w:type="spellEnd"/>
      <w:r w:rsidRPr="006046DC">
        <w:rPr>
          <w:rFonts w:eastAsia="Arial Unicode MS"/>
        </w:rPr>
        <w:t xml:space="preserve"> (</w:t>
      </w:r>
      <w:proofErr w:type="spellStart"/>
      <w:r w:rsidRPr="006046DC">
        <w:rPr>
          <w:rFonts w:eastAsia="Arial Unicode MS"/>
        </w:rPr>
        <w:t>Media</w:t>
      </w:r>
      <w:proofErr w:type="spellEnd"/>
      <w:r w:rsidRPr="006046DC">
        <w:rPr>
          <w:rFonts w:eastAsia="Arial Unicode MS"/>
        </w:rPr>
        <w:t xml:space="preserve"> </w:t>
      </w:r>
      <w:proofErr w:type="spellStart"/>
      <w:r w:rsidRPr="006046DC">
        <w:rPr>
          <w:rFonts w:eastAsia="Arial Unicode MS"/>
        </w:rPr>
        <w:t>plan</w:t>
      </w:r>
      <w:proofErr w:type="spellEnd"/>
      <w:r w:rsidRPr="006046DC">
        <w:rPr>
          <w:rFonts w:eastAsia="Arial Unicode MS"/>
        </w:rPr>
        <w:t xml:space="preserve"> &amp;</w:t>
      </w:r>
      <w:r w:rsidRPr="006046DC">
        <w:rPr>
          <w:rFonts w:eastAsia="Arial Unicode MS"/>
          <w:lang w:val="en-US"/>
        </w:rPr>
        <w:t>Digital</w:t>
      </w:r>
      <w:r>
        <w:rPr>
          <w:rFonts w:eastAsia="Arial Unicode MS"/>
        </w:rPr>
        <w:t xml:space="preserve"> </w:t>
      </w:r>
      <w:r w:rsidRPr="006046DC">
        <w:rPr>
          <w:rFonts w:eastAsia="Arial Unicode MS"/>
          <w:lang w:val="en-US"/>
        </w:rPr>
        <w:t>Media</w:t>
      </w:r>
      <w:r>
        <w:rPr>
          <w:rFonts w:eastAsia="Arial Unicode MS"/>
        </w:rPr>
        <w:t xml:space="preserve"> </w:t>
      </w:r>
      <w:r w:rsidRPr="006046DC">
        <w:rPr>
          <w:rFonts w:eastAsia="Arial Unicode MS"/>
          <w:lang w:val="en-US"/>
        </w:rPr>
        <w:t>Plan</w:t>
      </w:r>
      <w:r w:rsidRPr="006046DC">
        <w:rPr>
          <w:rFonts w:eastAsia="Arial Unicode MS"/>
        </w:rPr>
        <w:t xml:space="preserve"> ) της Δράσης 2 που αναλαμβάνονται από τρίτους, προϋπολογισμού 25.000,00 € άνευ ΦΠΑ, η αμοιβή του προσφέροντος (υποψήφιου αναδόχου) θα ανέρχεται σε ποσοστό …… ............(…)% [ολογράφως</w:t>
      </w:r>
      <w:r w:rsidRPr="00DB6FDB">
        <w:rPr>
          <w:rFonts w:eastAsia="Arial Unicode MS"/>
        </w:rPr>
        <w:t xml:space="preserve"> και αριθμητικώς] επί του αρχικού προϋπολογισμού που αντιστοιχεί σε ποσό ………………………………………..σε ευρώ [ολογράφως και αριθμητικώς με στρογγυλοποίηση 2 δεκαδικών] άνευ ΦΠΑ.</w:t>
      </w:r>
    </w:p>
    <w:p w:rsidR="00AF794A" w:rsidRPr="00DB6FDB" w:rsidRDefault="00AF794A" w:rsidP="00AF794A">
      <w:pPr>
        <w:ind w:left="426"/>
        <w:contextualSpacing/>
        <w:rPr>
          <w:rFonts w:eastAsia="Arial Unicode MS"/>
        </w:rPr>
      </w:pPr>
      <w:r w:rsidRPr="00AA25A3">
        <w:rPr>
          <w:rFonts w:eastAsia="Arial Unicode MS"/>
        </w:rPr>
        <w:t>Για τις ενέργειες που θα πραγματοποιηθούν από τον ίδιο τον Ανάδοχο καταβάλλεται το σχετικό – εγκεκριμένο κάθε φορά από την Αναθέτουσα Αρχή – κόστος χωρίς πρόσθετη αμοιβή του Αναδόχου.</w:t>
      </w:r>
    </w:p>
    <w:p w:rsidR="00AF794A" w:rsidRPr="001E11DE" w:rsidRDefault="00AF794A" w:rsidP="00AF794A">
      <w:pPr>
        <w:numPr>
          <w:ilvl w:val="0"/>
          <w:numId w:val="1"/>
        </w:numPr>
        <w:spacing w:before="120" w:after="0"/>
        <w:ind w:left="426"/>
        <w:jc w:val="both"/>
        <w:rPr>
          <w:rFonts w:eastAsia="Arial Unicode MS"/>
        </w:rPr>
      </w:pPr>
      <w:r w:rsidRPr="001E11DE">
        <w:rPr>
          <w:rFonts w:eastAsia="Arial Unicode MS"/>
        </w:rPr>
        <w:t xml:space="preserve">Για τις πάσης φύσεως δημιουργικές </w:t>
      </w:r>
      <w:r w:rsidRPr="00C12230">
        <w:rPr>
          <w:rFonts w:eastAsia="Arial Unicode MS"/>
        </w:rPr>
        <w:t>εργασίες και παραγωγές της Δράσης 3, που αναλαμβάνονται από τρίτους, προϋπολογισμού 75.000,00 € άνευ ΦΠΑ,  η αμοιβή του προσφέροντος υποψήφιου Αναδόχου θα ανέρχεται σε ποσοστό …… (…)% [ολογράφως και αριθμητικώς] επί του αρχικού προϋπολογισμού άνευ ΦΠΑ που αντιστοιχεί σε ποσό ……………………………… σε ευρώ [ολογράφως και αριθμητικώς με στρογγυλοποίηση 2 δεκαδικών] άνευ ΦΠΑ</w:t>
      </w:r>
      <w:r w:rsidRPr="001E11DE">
        <w:rPr>
          <w:rFonts w:eastAsia="Arial Unicode MS"/>
        </w:rPr>
        <w:t xml:space="preserve">. </w:t>
      </w:r>
    </w:p>
    <w:p w:rsidR="00AF794A" w:rsidRPr="001E11DE" w:rsidRDefault="00AF794A" w:rsidP="00AF794A">
      <w:pPr>
        <w:spacing w:before="120" w:after="0"/>
        <w:ind w:left="426"/>
        <w:rPr>
          <w:rFonts w:eastAsia="Arial Unicode MS"/>
        </w:rPr>
      </w:pPr>
      <w:r w:rsidRPr="001E11DE">
        <w:rPr>
          <w:rFonts w:eastAsia="Arial Unicode MS"/>
        </w:rPr>
        <w:t>Για τις ενέργειες που θα πραγματοποιηθούν από τον ίδιο τον Ανάδοχο καταβάλλεται το σχετικό – εγκεκριμένο κάθε φορά από την Αναθέτουσα Αρχή – κόστος χωρίς πρόσθετη αμοιβή του Αναδόχου.</w:t>
      </w:r>
    </w:p>
    <w:p w:rsidR="00AF794A" w:rsidRPr="001E11DE" w:rsidRDefault="00AF794A" w:rsidP="00AF794A">
      <w:pPr>
        <w:numPr>
          <w:ilvl w:val="0"/>
          <w:numId w:val="1"/>
        </w:numPr>
        <w:spacing w:before="120" w:after="0"/>
        <w:ind w:left="426"/>
        <w:jc w:val="both"/>
        <w:rPr>
          <w:rFonts w:eastAsia="Arial Unicode MS"/>
        </w:rPr>
      </w:pPr>
      <w:r w:rsidRPr="001E11DE">
        <w:rPr>
          <w:rFonts w:eastAsia="Arial Unicode MS"/>
        </w:rPr>
        <w:t xml:space="preserve">Για τις πάσης φύσεως ενέργειες προβολής </w:t>
      </w:r>
      <w:r>
        <w:rPr>
          <w:rFonts w:eastAsia="Arial Unicode MS"/>
        </w:rPr>
        <w:t xml:space="preserve">στα </w:t>
      </w:r>
      <w:r w:rsidRPr="001E11DE">
        <w:rPr>
          <w:rFonts w:eastAsia="Arial Unicode MS"/>
        </w:rPr>
        <w:t xml:space="preserve">ΜΜΕ, ΔΙΑΔΙΚΤΥΟ και SOCIAL MEDIA  της Δράσης </w:t>
      </w:r>
      <w:r>
        <w:rPr>
          <w:rFonts w:eastAsia="Arial Unicode MS"/>
        </w:rPr>
        <w:t>4</w:t>
      </w:r>
      <w:r w:rsidRPr="001E11DE">
        <w:rPr>
          <w:rFonts w:eastAsia="Arial Unicode MS"/>
        </w:rPr>
        <w:t xml:space="preserve"> που αναλαμβάνονται από τρίτους, προϋπολογισμού </w:t>
      </w:r>
      <w:r>
        <w:rPr>
          <w:rFonts w:eastAsia="Arial Unicode MS"/>
        </w:rPr>
        <w:t>380</w:t>
      </w:r>
      <w:r w:rsidRPr="001E11DE">
        <w:rPr>
          <w:rFonts w:eastAsia="Arial Unicode MS"/>
        </w:rPr>
        <w:t>.000,00 € άνευ ΦΠΑ, η αμοιβή του προσφέροντος (υποψήφιου αναδόχου) θα ανέρχεται σε ποσοστό …… ............(…)% [ολογράφως και αριθμητικώς] επί του αρχικού προϋπολογισμού που αντιστοιχεί σε ποσό ………………………………………..σε ευρώ [ολογράφως και αριθμητικώς με στρογγυλοποίηση 2 δεκαδικών] άνευ ΦΠΑ.</w:t>
      </w:r>
    </w:p>
    <w:p w:rsidR="00AF794A" w:rsidRPr="001E11DE" w:rsidRDefault="00AF794A" w:rsidP="00AF794A">
      <w:pPr>
        <w:tabs>
          <w:tab w:val="left" w:pos="1425"/>
        </w:tabs>
        <w:spacing w:before="120" w:after="0"/>
        <w:ind w:left="1425" w:hanging="285"/>
        <w:jc w:val="right"/>
        <w:rPr>
          <w:rFonts w:eastAsia="Arial Unicode MS"/>
        </w:rPr>
      </w:pPr>
      <w:r w:rsidRPr="001E11DE">
        <w:rPr>
          <w:rFonts w:eastAsia="Arial Unicode MS"/>
        </w:rPr>
        <w:tab/>
      </w:r>
      <w:r w:rsidRPr="001E11DE">
        <w:rPr>
          <w:rFonts w:eastAsia="Arial Unicode MS"/>
        </w:rPr>
        <w:tab/>
      </w:r>
      <w:r w:rsidRPr="001E11DE">
        <w:rPr>
          <w:rFonts w:eastAsia="Arial Unicode MS"/>
        </w:rPr>
        <w:tab/>
      </w:r>
      <w:r w:rsidRPr="001E11DE">
        <w:rPr>
          <w:rFonts w:eastAsia="Arial Unicode MS"/>
        </w:rPr>
        <w:tab/>
      </w:r>
      <w:r w:rsidRPr="001E11DE">
        <w:rPr>
          <w:rFonts w:eastAsia="Arial Unicode MS"/>
        </w:rPr>
        <w:tab/>
      </w:r>
      <w:r w:rsidRPr="001E11DE">
        <w:rPr>
          <w:rFonts w:eastAsia="Arial Unicode MS"/>
        </w:rPr>
        <w:tab/>
      </w:r>
    </w:p>
    <w:p w:rsidR="00AF794A" w:rsidRPr="001E11DE" w:rsidRDefault="00AF794A" w:rsidP="00AF794A">
      <w:pPr>
        <w:tabs>
          <w:tab w:val="left" w:pos="1425"/>
        </w:tabs>
        <w:spacing w:before="120" w:after="0"/>
        <w:ind w:left="1425" w:hanging="285"/>
        <w:jc w:val="right"/>
        <w:rPr>
          <w:rFonts w:eastAsia="Arial Unicode MS"/>
        </w:rPr>
      </w:pPr>
      <w:r w:rsidRPr="001E11DE">
        <w:rPr>
          <w:rFonts w:eastAsia="Arial Unicode MS"/>
        </w:rPr>
        <w:tab/>
        <w:t>Για τον διαγωνιζόμενο</w:t>
      </w:r>
    </w:p>
    <w:p w:rsidR="00AF794A" w:rsidRPr="001E11DE" w:rsidRDefault="00AF794A" w:rsidP="00AF794A">
      <w:pPr>
        <w:tabs>
          <w:tab w:val="left" w:pos="1425"/>
        </w:tabs>
        <w:spacing w:before="120" w:after="0"/>
        <w:ind w:left="1425" w:hanging="285"/>
        <w:jc w:val="right"/>
        <w:rPr>
          <w:rFonts w:eastAsia="Arial Unicode MS"/>
        </w:rPr>
      </w:pPr>
      <w:r w:rsidRPr="001E11DE">
        <w:rPr>
          <w:rFonts w:eastAsia="Arial Unicode MS"/>
        </w:rPr>
        <w:lastRenderedPageBreak/>
        <w:tab/>
      </w:r>
      <w:r w:rsidRPr="001E11DE">
        <w:rPr>
          <w:rFonts w:eastAsia="Arial Unicode MS"/>
        </w:rPr>
        <w:tab/>
      </w:r>
      <w:r w:rsidRPr="001E11DE">
        <w:rPr>
          <w:rFonts w:eastAsia="Arial Unicode MS"/>
        </w:rPr>
        <w:tab/>
      </w:r>
      <w:r w:rsidRPr="001E11DE">
        <w:rPr>
          <w:rFonts w:eastAsia="Arial Unicode MS"/>
        </w:rPr>
        <w:tab/>
      </w:r>
      <w:r w:rsidRPr="001E11DE">
        <w:rPr>
          <w:rFonts w:eastAsia="Arial Unicode MS"/>
        </w:rPr>
        <w:tab/>
      </w:r>
      <w:r w:rsidRPr="001E11DE">
        <w:rPr>
          <w:rFonts w:eastAsia="Arial Unicode MS"/>
        </w:rPr>
        <w:tab/>
        <w:t>…………………………………………………….</w:t>
      </w:r>
    </w:p>
    <w:p w:rsidR="00AF794A" w:rsidRPr="001E11DE" w:rsidRDefault="00AF794A" w:rsidP="00AF794A">
      <w:pPr>
        <w:tabs>
          <w:tab w:val="left" w:pos="1425"/>
        </w:tabs>
        <w:spacing w:before="120" w:after="0"/>
        <w:ind w:left="1425" w:hanging="285"/>
        <w:jc w:val="right"/>
        <w:rPr>
          <w:rFonts w:eastAsia="Arial Unicode MS"/>
        </w:rPr>
      </w:pPr>
      <w:r w:rsidRPr="001E11DE">
        <w:rPr>
          <w:rFonts w:eastAsia="Arial Unicode MS"/>
        </w:rPr>
        <w:t>Σφραγίδα και Υπογραφή</w:t>
      </w:r>
    </w:p>
    <w:p w:rsidR="002E0E0A" w:rsidRDefault="002E0E0A"/>
    <w:sectPr w:rsidR="002E0E0A" w:rsidSect="002E0E0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30120"/>
    <w:multiLevelType w:val="hybridMultilevel"/>
    <w:tmpl w:val="1C36882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AF794A"/>
    <w:rsid w:val="002E0E0A"/>
    <w:rsid w:val="00AF794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94A"/>
    <w:pPr>
      <w:suppressAutoHyphens/>
    </w:pPr>
    <w:rPr>
      <w:rFonts w:ascii="Calibri" w:eastAsia="Times New Roman"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99"/>
    <w:qFormat/>
    <w:rsid w:val="00AF794A"/>
    <w:pPr>
      <w:suppressAutoHyphens/>
      <w:spacing w:after="0" w:line="240" w:lineRule="auto"/>
    </w:pPr>
    <w:rPr>
      <w:rFonts w:ascii="Calibri" w:eastAsia="Calibri" w:hAnsi="Calibri" w:cs="Times New Roman"/>
      <w:lang w:eastAsia="zh-CN"/>
    </w:rPr>
  </w:style>
  <w:style w:type="character" w:customStyle="1" w:styleId="Char">
    <w:name w:val="Χωρίς διάστιχο Char"/>
    <w:link w:val="a3"/>
    <w:uiPriority w:val="99"/>
    <w:rsid w:val="00AF794A"/>
    <w:rPr>
      <w:rFonts w:ascii="Calibri" w:eastAsia="Calibri" w:hAnsi="Calibri" w:cs="Times New Roman"/>
      <w:lang w:eastAsia="zh-CN"/>
    </w:rPr>
  </w:style>
  <w:style w:type="paragraph" w:styleId="a4">
    <w:name w:val="Balloon Text"/>
    <w:basedOn w:val="a"/>
    <w:link w:val="Char0"/>
    <w:uiPriority w:val="99"/>
    <w:semiHidden/>
    <w:unhideWhenUsed/>
    <w:rsid w:val="00AF794A"/>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AF794A"/>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699</Words>
  <Characters>3776</Characters>
  <Application>Microsoft Office Word</Application>
  <DocSecurity>0</DocSecurity>
  <Lines>31</Lines>
  <Paragraphs>8</Paragraphs>
  <ScaleCrop>false</ScaleCrop>
  <Company/>
  <LinksUpToDate>false</LinksUpToDate>
  <CharactersWithSpaces>4467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moauser</dc:creator>
  <cp:lastModifiedBy>moauser</cp:lastModifiedBy>
  <cp:revision>1</cp:revision>
  <dcterms:created xsi:type="dcterms:W3CDTF">2024-05-12T03:41:00Z</dcterms:created>
  <dcterms:modified xsi:type="dcterms:W3CDTF">2024-05-12T03:41:00Z</dcterms:modified>
</cp:coreProperties>
</file>