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E5C7" w14:textId="77777777" w:rsidR="00135175" w:rsidRPr="0011137B" w:rsidRDefault="00135175" w:rsidP="00135175">
      <w:pPr>
        <w:jc w:val="center"/>
        <w:rPr>
          <w:rFonts w:ascii="Times New Roman" w:hAnsi="Times New Roman"/>
          <w:b/>
          <w:bCs/>
          <w:u w:val="single"/>
        </w:rPr>
      </w:pPr>
      <w:r w:rsidRPr="0011137B">
        <w:rPr>
          <w:rFonts w:ascii="Times New Roman" w:hAnsi="Times New Roman"/>
          <w:b/>
          <w:bCs/>
          <w:u w:val="single"/>
        </w:rPr>
        <w:t>ΕΝΤΥΠΟ     Ο Ι Κ Ο Ν Ο Μ Ι Κ ΗΣ    Π Ρ Ο Σ Φ Ο Ρ ΑΣ</w:t>
      </w:r>
    </w:p>
    <w:p w14:paraId="3DA8AD1A" w14:textId="77777777" w:rsidR="00135175" w:rsidRPr="0011137B" w:rsidRDefault="00135175" w:rsidP="00135175">
      <w:pPr>
        <w:jc w:val="center"/>
        <w:rPr>
          <w:rFonts w:ascii="Times New Roman" w:hAnsi="Times New Roman"/>
        </w:rPr>
      </w:pPr>
      <w:r w:rsidRPr="0011137B">
        <w:rPr>
          <w:rFonts w:ascii="Times New Roman" w:hAnsi="Times New Roman"/>
        </w:rPr>
        <w:t>[Έντυπο για συμπλήρωση από τον υποψήφιο]</w:t>
      </w:r>
    </w:p>
    <w:p w14:paraId="0B05A5ED" w14:textId="77777777" w:rsidR="00135175" w:rsidRDefault="00135175" w:rsidP="00135175">
      <w:pPr>
        <w:jc w:val="both"/>
        <w:rPr>
          <w:rFonts w:ascii="Times New Roman" w:hAnsi="Times New Roman"/>
        </w:rPr>
      </w:pPr>
    </w:p>
    <w:p w14:paraId="72BB22A7" w14:textId="77777777" w:rsidR="00135175" w:rsidRPr="0011137B" w:rsidRDefault="00135175" w:rsidP="00135175">
      <w:pPr>
        <w:spacing w:after="0"/>
        <w:jc w:val="both"/>
        <w:rPr>
          <w:rFonts w:ascii="Times New Roman" w:hAnsi="Times New Roman"/>
          <w:b/>
          <w:bCs/>
          <w:u w:val="single"/>
        </w:rPr>
      </w:pPr>
      <w:r w:rsidRPr="0011137B">
        <w:rPr>
          <w:rFonts w:ascii="Times New Roman" w:hAnsi="Times New Roman"/>
        </w:rPr>
        <w:t>Υπηρεσία:</w:t>
      </w:r>
      <w:r w:rsidRPr="0011137B">
        <w:rPr>
          <w:rFonts w:ascii="Times New Roman" w:hAnsi="Times New Roman"/>
          <w:b/>
          <w:bCs/>
        </w:rPr>
        <w:t xml:space="preserve"> «Υπηρεσίες καθαριότητας των ∆</w:t>
      </w:r>
      <w:proofErr w:type="spellStart"/>
      <w:r w:rsidRPr="0011137B">
        <w:rPr>
          <w:rFonts w:ascii="Times New Roman" w:hAnsi="Times New Roman"/>
          <w:b/>
          <w:bCs/>
        </w:rPr>
        <w:t>οµών</w:t>
      </w:r>
      <w:proofErr w:type="spellEnd"/>
      <w:r w:rsidRPr="0011137B">
        <w:rPr>
          <w:rFonts w:ascii="Times New Roman" w:hAnsi="Times New Roman"/>
          <w:b/>
          <w:bCs/>
        </w:rPr>
        <w:t xml:space="preserve"> φιλοξενίας αστέγων του ∆</w:t>
      </w:r>
      <w:proofErr w:type="spellStart"/>
      <w:r w:rsidRPr="0011137B">
        <w:rPr>
          <w:rFonts w:ascii="Times New Roman" w:hAnsi="Times New Roman"/>
          <w:b/>
          <w:bCs/>
        </w:rPr>
        <w:t>ήµου</w:t>
      </w:r>
      <w:proofErr w:type="spellEnd"/>
      <w:r w:rsidRPr="0011137B">
        <w:rPr>
          <w:rFonts w:ascii="Times New Roman" w:hAnsi="Times New Roman"/>
          <w:b/>
          <w:bCs/>
        </w:rPr>
        <w:t xml:space="preserve"> Αθηναίων στο </w:t>
      </w:r>
      <w:proofErr w:type="spellStart"/>
      <w:r w:rsidRPr="0011137B">
        <w:rPr>
          <w:rFonts w:ascii="Times New Roman" w:hAnsi="Times New Roman"/>
          <w:b/>
          <w:bCs/>
        </w:rPr>
        <w:t>Πολυδύναµο</w:t>
      </w:r>
      <w:proofErr w:type="spellEnd"/>
      <w:r w:rsidRPr="0011137B">
        <w:rPr>
          <w:rFonts w:ascii="Times New Roman" w:hAnsi="Times New Roman"/>
          <w:b/>
          <w:bCs/>
        </w:rPr>
        <w:t xml:space="preserve"> κέντρο αστέγων»</w:t>
      </w:r>
    </w:p>
    <w:p w14:paraId="102D4B4B" w14:textId="77777777" w:rsidR="00135175" w:rsidRPr="0011137B" w:rsidRDefault="00135175" w:rsidP="00135175">
      <w:pPr>
        <w:spacing w:after="0"/>
        <w:jc w:val="both"/>
        <w:rPr>
          <w:rFonts w:ascii="Times New Roman" w:hAnsi="Times New Roman"/>
        </w:rPr>
      </w:pPr>
      <w:r w:rsidRPr="0011137B">
        <w:rPr>
          <w:rFonts w:ascii="Times New Roman" w:hAnsi="Times New Roman"/>
          <w:lang w:val="en-GB"/>
        </w:rPr>
        <w:t>CPV</w:t>
      </w:r>
      <w:r w:rsidRPr="0011137B">
        <w:rPr>
          <w:rFonts w:ascii="Times New Roman" w:hAnsi="Times New Roman"/>
        </w:rPr>
        <w:t xml:space="preserve">: </w:t>
      </w:r>
      <w:r w:rsidRPr="0011137B">
        <w:rPr>
          <w:rFonts w:ascii="Times New Roman" w:hAnsi="Times New Roman"/>
          <w:b/>
          <w:bCs/>
        </w:rPr>
        <w:t>90911200-8 «</w:t>
      </w:r>
      <w:r>
        <w:rPr>
          <w:rFonts w:ascii="Times New Roman" w:hAnsi="Times New Roman"/>
        </w:rPr>
        <w:t>Υπηρεσίες καθαρισμού κτι</w:t>
      </w:r>
      <w:r w:rsidRPr="0011137B">
        <w:rPr>
          <w:rFonts w:ascii="Times New Roman" w:hAnsi="Times New Roman"/>
        </w:rPr>
        <w:t>ρίων»</w:t>
      </w:r>
    </w:p>
    <w:p w14:paraId="34AE4201" w14:textId="77777777" w:rsidR="00135175" w:rsidRDefault="00135175" w:rsidP="00135175">
      <w:pPr>
        <w:jc w:val="both"/>
        <w:rPr>
          <w:rFonts w:ascii="Times New Roman" w:hAnsi="Times New Roman"/>
        </w:rPr>
      </w:pPr>
    </w:p>
    <w:p w14:paraId="1C26FE53" w14:textId="77777777" w:rsidR="00135175" w:rsidRPr="00584D55" w:rsidRDefault="00135175" w:rsidP="00135175">
      <w:pPr>
        <w:jc w:val="both"/>
        <w:rPr>
          <w:rFonts w:ascii="Times New Roman" w:hAnsi="Times New Roman"/>
        </w:rPr>
      </w:pPr>
      <w:r w:rsidRPr="00584D55">
        <w:rPr>
          <w:rFonts w:ascii="Times New Roman" w:hAnsi="Times New Roman"/>
        </w:rPr>
        <w:t xml:space="preserve">Ο </w:t>
      </w:r>
      <w:proofErr w:type="spellStart"/>
      <w:r w:rsidRPr="00584D55">
        <w:rPr>
          <w:rFonts w:ascii="Times New Roman" w:hAnsi="Times New Roman"/>
        </w:rPr>
        <w:t>υπογραφόµενος</w:t>
      </w:r>
      <w:proofErr w:type="spellEnd"/>
      <w:r w:rsidRPr="00584D55">
        <w:rPr>
          <w:rFonts w:ascii="Times New Roman" w:hAnsi="Times New Roman"/>
        </w:rPr>
        <w:t>………………………………………………………………………………………….. µε έδρα …………………….. ………..……………… ∆/</w:t>
      </w:r>
      <w:proofErr w:type="spellStart"/>
      <w:r w:rsidRPr="00584D55">
        <w:rPr>
          <w:rFonts w:ascii="Times New Roman" w:hAnsi="Times New Roman"/>
        </w:rPr>
        <w:t>νση</w:t>
      </w:r>
      <w:proofErr w:type="spellEnd"/>
      <w:r w:rsidRPr="00584D55">
        <w:rPr>
          <w:rFonts w:ascii="Times New Roman" w:hAnsi="Times New Roman"/>
        </w:rPr>
        <w:t xml:space="preserve">……………………..…………….…..………… </w:t>
      </w:r>
      <w:proofErr w:type="spellStart"/>
      <w:r w:rsidRPr="00584D55">
        <w:rPr>
          <w:rFonts w:ascii="Times New Roman" w:hAnsi="Times New Roman"/>
        </w:rPr>
        <w:t>Τηλ</w:t>
      </w:r>
      <w:proofErr w:type="spellEnd"/>
      <w:r w:rsidRPr="00584D55">
        <w:rPr>
          <w:rFonts w:ascii="Times New Roman" w:hAnsi="Times New Roman"/>
        </w:rPr>
        <w:t>. …….………………..……, email …………………… αφού έλαβα πλήρη γνώση των όρων της Τεχνικής µ</w:t>
      </w:r>
      <w:proofErr w:type="spellStart"/>
      <w:r w:rsidRPr="00584D55">
        <w:rPr>
          <w:rFonts w:ascii="Times New Roman" w:hAnsi="Times New Roman"/>
        </w:rPr>
        <w:t>ελέτης</w:t>
      </w:r>
      <w:proofErr w:type="spellEnd"/>
      <w:r w:rsidRPr="00584D55">
        <w:rPr>
          <w:rFonts w:ascii="Times New Roman" w:hAnsi="Times New Roman"/>
        </w:rPr>
        <w:t xml:space="preserve"> και των λοιπών εγγράφων της σύμβασης τα οποία </w:t>
      </w:r>
      <w:proofErr w:type="spellStart"/>
      <w:r w:rsidRPr="00584D55">
        <w:rPr>
          <w:rFonts w:ascii="Times New Roman" w:hAnsi="Times New Roman"/>
        </w:rPr>
        <w:t>αποδέχοµαι</w:t>
      </w:r>
      <w:proofErr w:type="spellEnd"/>
      <w:r w:rsidRPr="00584D55">
        <w:rPr>
          <w:rFonts w:ascii="Times New Roman" w:hAnsi="Times New Roman"/>
        </w:rPr>
        <w:t xml:space="preserve"> ανεπιφύλακτα, που αφορούν στη διαδικασία σύναψης </w:t>
      </w:r>
      <w:proofErr w:type="spellStart"/>
      <w:r w:rsidRPr="00584D55">
        <w:rPr>
          <w:rFonts w:ascii="Times New Roman" w:hAnsi="Times New Roman"/>
        </w:rPr>
        <w:t>σύµβασης</w:t>
      </w:r>
      <w:proofErr w:type="spellEnd"/>
      <w:r w:rsidRPr="00584D55">
        <w:rPr>
          <w:rFonts w:ascii="Times New Roman" w:hAnsi="Times New Roman"/>
        </w:rPr>
        <w:t xml:space="preserve"> για την «Υπηρεσίες </w:t>
      </w:r>
      <w:r>
        <w:rPr>
          <w:rFonts w:ascii="Times New Roman" w:hAnsi="Times New Roman"/>
        </w:rPr>
        <w:t xml:space="preserve">καθαριότητας </w:t>
      </w:r>
      <w:r w:rsidRPr="00584D55">
        <w:rPr>
          <w:rFonts w:ascii="Times New Roman" w:hAnsi="Times New Roman"/>
        </w:rPr>
        <w:t xml:space="preserve"> των ∆</w:t>
      </w:r>
      <w:proofErr w:type="spellStart"/>
      <w:r w:rsidRPr="00584D55">
        <w:rPr>
          <w:rFonts w:ascii="Times New Roman" w:hAnsi="Times New Roman"/>
        </w:rPr>
        <w:t>οµών</w:t>
      </w:r>
      <w:proofErr w:type="spellEnd"/>
      <w:r w:rsidRPr="00584D55">
        <w:rPr>
          <w:rFonts w:ascii="Times New Roman" w:hAnsi="Times New Roman"/>
        </w:rPr>
        <w:t xml:space="preserve"> φιλοξενίας αστέγων του ∆</w:t>
      </w:r>
      <w:proofErr w:type="spellStart"/>
      <w:r w:rsidRPr="00584D55">
        <w:rPr>
          <w:rFonts w:ascii="Times New Roman" w:hAnsi="Times New Roman"/>
        </w:rPr>
        <w:t>ήµου</w:t>
      </w:r>
      <w:proofErr w:type="spellEnd"/>
      <w:r w:rsidRPr="00584D55">
        <w:rPr>
          <w:rFonts w:ascii="Times New Roman" w:hAnsi="Times New Roman"/>
        </w:rPr>
        <w:t xml:space="preserve"> Αθηναίων στο Πολυδύναμο Κέντρο Αστέγων», πρ</w:t>
      </w:r>
      <w:r>
        <w:rPr>
          <w:rFonts w:ascii="Times New Roman" w:hAnsi="Times New Roman"/>
        </w:rPr>
        <w:t xml:space="preserve">οσφέρω την παρακάτω </w:t>
      </w:r>
      <w:proofErr w:type="spellStart"/>
      <w:r>
        <w:rPr>
          <w:rFonts w:ascii="Times New Roman" w:hAnsi="Times New Roman"/>
        </w:rPr>
        <w:t>τιµή</w:t>
      </w:r>
      <w:proofErr w:type="spellEnd"/>
      <w:r w:rsidRPr="00584D55">
        <w:rPr>
          <w:rFonts w:ascii="Times New Roman" w:hAnsi="Times New Roman"/>
        </w:rPr>
        <w:t xml:space="preserve"> </w:t>
      </w:r>
      <w:proofErr w:type="spellStart"/>
      <w:r w:rsidRPr="00584D55">
        <w:rPr>
          <w:rFonts w:ascii="Times New Roman" w:hAnsi="Times New Roman"/>
        </w:rPr>
        <w:t>σύµφωνα</w:t>
      </w:r>
      <w:proofErr w:type="spellEnd"/>
      <w:r w:rsidRPr="00584D55">
        <w:rPr>
          <w:rFonts w:ascii="Times New Roman" w:hAnsi="Times New Roman"/>
        </w:rPr>
        <w:t xml:space="preserve"> και µε τα </w:t>
      </w:r>
      <w:proofErr w:type="spellStart"/>
      <w:r w:rsidRPr="00584D55">
        <w:rPr>
          <w:rFonts w:ascii="Times New Roman" w:hAnsi="Times New Roman"/>
        </w:rPr>
        <w:t>οριζόµενα</w:t>
      </w:r>
      <w:proofErr w:type="spellEnd"/>
      <w:r w:rsidRPr="00584D55">
        <w:rPr>
          <w:rFonts w:ascii="Times New Roman" w:hAnsi="Times New Roman"/>
        </w:rPr>
        <w:t xml:space="preserve"> της Συγγραφής Υποχρεώσεων: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197"/>
        <w:gridCol w:w="1638"/>
        <w:gridCol w:w="1433"/>
        <w:gridCol w:w="1682"/>
      </w:tblGrid>
      <w:tr w:rsidR="00135175" w:rsidRPr="004100C4" w14:paraId="44769E6B" w14:textId="77777777" w:rsidTr="00135175">
        <w:trPr>
          <w:jc w:val="center"/>
        </w:trPr>
        <w:tc>
          <w:tcPr>
            <w:tcW w:w="3678" w:type="dxa"/>
            <w:shd w:val="clear" w:color="auto" w:fill="D9E2F3" w:themeFill="accent1" w:themeFillTint="33"/>
          </w:tcPr>
          <w:p w14:paraId="1EF78774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B310B1">
              <w:rPr>
                <w:rFonts w:ascii="Times New Roman" w:hAnsi="Times New Roman"/>
              </w:rPr>
              <w:tab/>
            </w:r>
          </w:p>
          <w:p w14:paraId="191423B1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t>ΠΕΡΙΓΡΑΦΗ</w:t>
            </w:r>
          </w:p>
        </w:tc>
        <w:tc>
          <w:tcPr>
            <w:tcW w:w="1197" w:type="dxa"/>
            <w:shd w:val="clear" w:color="auto" w:fill="D9E2F3" w:themeFill="accent1" w:themeFillTint="33"/>
            <w:textDirection w:val="btLr"/>
          </w:tcPr>
          <w:p w14:paraId="34A9F9C5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77DFC471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4100C4">
              <w:rPr>
                <w:rFonts w:ascii="Times New Roman" w:hAnsi="Times New Roman"/>
                <w:b/>
                <w:bCs/>
                <w:lang w:val="en-GB"/>
              </w:rPr>
              <w:t>Εμ</w:t>
            </w:r>
            <w:proofErr w:type="spellEnd"/>
            <w:r w:rsidRPr="004100C4">
              <w:rPr>
                <w:rFonts w:ascii="Times New Roman" w:hAnsi="Times New Roman"/>
                <w:b/>
                <w:bCs/>
                <w:lang w:val="en-GB"/>
              </w:rPr>
              <w:t>βαδόν</w:t>
            </w:r>
          </w:p>
        </w:tc>
        <w:tc>
          <w:tcPr>
            <w:tcW w:w="1638" w:type="dxa"/>
            <w:shd w:val="clear" w:color="auto" w:fill="D9E2F3" w:themeFill="accent1" w:themeFillTint="33"/>
          </w:tcPr>
          <w:p w14:paraId="5E8026FF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t>ΕΝΔΕΙΚΤΙΚΟ ΜΗΝΙΑΙΟ ΚΟΣΤΟΣ (€)</w:t>
            </w:r>
          </w:p>
        </w:tc>
        <w:tc>
          <w:tcPr>
            <w:tcW w:w="1433" w:type="dxa"/>
            <w:shd w:val="clear" w:color="auto" w:fill="D9E2F3" w:themeFill="accent1" w:themeFillTint="33"/>
          </w:tcPr>
          <w:p w14:paraId="7564FFE4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t>ΔΙΑΡΚΕΙΑ</w:t>
            </w:r>
          </w:p>
          <w:p w14:paraId="3EB9C650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t>(ΜΗΝΕΣ)</w:t>
            </w:r>
          </w:p>
        </w:tc>
        <w:tc>
          <w:tcPr>
            <w:tcW w:w="1682" w:type="dxa"/>
            <w:shd w:val="clear" w:color="auto" w:fill="D9E2F3" w:themeFill="accent1" w:themeFillTint="33"/>
          </w:tcPr>
          <w:p w14:paraId="77F9C7E5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t>ΕΝΔΕΙΚΤΙΚΟ ΣΥΝΟΛΙΚΟ ΚΟΣΤΟΣ (€)</w:t>
            </w:r>
          </w:p>
        </w:tc>
      </w:tr>
      <w:tr w:rsidR="00135175" w:rsidRPr="004100C4" w14:paraId="39939318" w14:textId="77777777" w:rsidTr="00135175">
        <w:trPr>
          <w:trHeight w:val="1464"/>
          <w:jc w:val="center"/>
        </w:trPr>
        <w:tc>
          <w:tcPr>
            <w:tcW w:w="3678" w:type="dxa"/>
            <w:shd w:val="clear" w:color="auto" w:fill="auto"/>
          </w:tcPr>
          <w:p w14:paraId="15A83D06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Υπηρεσίες καθαριότητας συμπεριλαμβανομένων υλικών και μέσων καθαριότητας, υγιεινής και λοιπών εξόδων και εύλογου εργολαβικού κέρδους, σύμφωνα με τις τεχνικές προδιαγραφές</w:t>
            </w:r>
          </w:p>
        </w:tc>
        <w:tc>
          <w:tcPr>
            <w:tcW w:w="1197" w:type="dxa"/>
            <w:textDirection w:val="btLr"/>
          </w:tcPr>
          <w:p w14:paraId="7239D3F6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2F857AD5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  <w:b/>
                <w:bCs/>
                <w:lang w:val="en-US"/>
              </w:rPr>
              <w:t>3.946,59</w:t>
            </w:r>
            <w:r w:rsidRPr="004100C4">
              <w:rPr>
                <w:rFonts w:ascii="Times New Roman" w:hAnsi="Times New Roman"/>
                <w:lang w:val="en-US"/>
              </w:rPr>
              <w:t>m</w:t>
            </w:r>
            <w:r w:rsidRPr="004100C4">
              <w:rPr>
                <w:rFonts w:ascii="Times New Roman" w:hAnsi="Times New Roman"/>
                <w:vertAlign w:val="superscript"/>
                <w:lang w:val="en-US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2EC5F799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7BB88796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33" w:type="dxa"/>
            <w:shd w:val="clear" w:color="auto" w:fill="auto"/>
          </w:tcPr>
          <w:p w14:paraId="713691FB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558B3A33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24</w:t>
            </w:r>
          </w:p>
        </w:tc>
        <w:tc>
          <w:tcPr>
            <w:tcW w:w="1682" w:type="dxa"/>
            <w:shd w:val="clear" w:color="auto" w:fill="auto"/>
          </w:tcPr>
          <w:p w14:paraId="5944A5A5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35175" w:rsidRPr="004100C4" w14:paraId="314A19FF" w14:textId="77777777" w:rsidTr="00135175">
        <w:trPr>
          <w:trHeight w:val="571"/>
          <w:jc w:val="center"/>
        </w:trPr>
        <w:tc>
          <w:tcPr>
            <w:tcW w:w="3678" w:type="dxa"/>
            <w:shd w:val="clear" w:color="auto" w:fill="auto"/>
          </w:tcPr>
          <w:p w14:paraId="6D7EC5A0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33707706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t>ΦΠΑ 24%</w:t>
            </w:r>
          </w:p>
        </w:tc>
        <w:tc>
          <w:tcPr>
            <w:tcW w:w="1197" w:type="dxa"/>
          </w:tcPr>
          <w:p w14:paraId="7C92EA3B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8" w:type="dxa"/>
            <w:shd w:val="clear" w:color="auto" w:fill="auto"/>
          </w:tcPr>
          <w:p w14:paraId="2B30DD75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auto"/>
          </w:tcPr>
          <w:p w14:paraId="0CACAD72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57869D05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14:paraId="6242A1E8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135175" w:rsidRPr="004100C4" w14:paraId="587C046D" w14:textId="77777777" w:rsidTr="00135175">
        <w:trPr>
          <w:jc w:val="center"/>
        </w:trPr>
        <w:tc>
          <w:tcPr>
            <w:tcW w:w="3678" w:type="dxa"/>
            <w:shd w:val="clear" w:color="auto" w:fill="auto"/>
          </w:tcPr>
          <w:p w14:paraId="02D427E1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t>ΣΥΝΟΛΟ ΣΥΜΠΕΡΙΛΑΜΒΑΝΟΜΕΝΟΥ ΦΠΑ 24%</w:t>
            </w:r>
          </w:p>
        </w:tc>
        <w:tc>
          <w:tcPr>
            <w:tcW w:w="1197" w:type="dxa"/>
          </w:tcPr>
          <w:p w14:paraId="200A86DB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38" w:type="dxa"/>
            <w:shd w:val="clear" w:color="auto" w:fill="auto"/>
          </w:tcPr>
          <w:p w14:paraId="4EE4482A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3" w:type="dxa"/>
            <w:shd w:val="clear" w:color="auto" w:fill="auto"/>
          </w:tcPr>
          <w:p w14:paraId="26B1647A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7E686167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82" w:type="dxa"/>
            <w:shd w:val="clear" w:color="auto" w:fill="auto"/>
          </w:tcPr>
          <w:p w14:paraId="056D9865" w14:textId="77777777" w:rsidR="00135175" w:rsidRPr="004100C4" w:rsidRDefault="00135175" w:rsidP="00BE2674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8C2AA1B" w14:textId="77777777" w:rsidR="00135175" w:rsidRDefault="00135175" w:rsidP="00135175">
      <w:pPr>
        <w:spacing w:after="0"/>
        <w:jc w:val="both"/>
        <w:rPr>
          <w:rFonts w:ascii="Times New Roman" w:hAnsi="Times New Roman"/>
          <w:b/>
        </w:rPr>
      </w:pPr>
    </w:p>
    <w:p w14:paraId="4F04A5D9" w14:textId="77777777" w:rsidR="00135175" w:rsidRDefault="00135175" w:rsidP="00135175">
      <w:pPr>
        <w:pStyle w:val="Default"/>
        <w:jc w:val="center"/>
        <w:rPr>
          <w:b/>
        </w:rPr>
      </w:pPr>
    </w:p>
    <w:p w14:paraId="005B6016" w14:textId="3F8FA757" w:rsidR="00135175" w:rsidRDefault="00135175" w:rsidP="00135175">
      <w:pPr>
        <w:pStyle w:val="Default"/>
        <w:jc w:val="center"/>
        <w:rPr>
          <w:b/>
        </w:rPr>
      </w:pPr>
      <w:r w:rsidRPr="004E658E">
        <w:rPr>
          <w:b/>
        </w:rPr>
        <w:t>Στοιχεία αιτιολόγησης του ύψους της μηνιαίας</w:t>
      </w:r>
      <w:r w:rsidRPr="00135175">
        <w:rPr>
          <w:b/>
        </w:rPr>
        <w:t xml:space="preserve"> </w:t>
      </w:r>
      <w:r w:rsidRPr="004E658E">
        <w:rPr>
          <w:b/>
        </w:rPr>
        <w:t>οικονομικής προσφοράς σύμφωνα με το άρθρο 68 παρ. 1 του Ν. 3863/2010</w:t>
      </w:r>
    </w:p>
    <w:p w14:paraId="4C81CED5" w14:textId="77777777" w:rsidR="00135175" w:rsidRPr="004E658E" w:rsidRDefault="00135175" w:rsidP="00135175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2369"/>
        <w:gridCol w:w="1151"/>
        <w:gridCol w:w="3012"/>
      </w:tblGrid>
      <w:tr w:rsidR="00135175" w:rsidRPr="004100C4" w14:paraId="412EB319" w14:textId="77777777" w:rsidTr="00BE2674">
        <w:tc>
          <w:tcPr>
            <w:tcW w:w="5637" w:type="dxa"/>
            <w:gridSpan w:val="2"/>
            <w:shd w:val="clear" w:color="auto" w:fill="auto"/>
          </w:tcPr>
          <w:p w14:paraId="2AE8ACFB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Αριθμός εργαζομένων που θα απασχοληθούν: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3B40D4C1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200E3F86" w14:textId="77777777" w:rsidTr="00BE2674">
        <w:tc>
          <w:tcPr>
            <w:tcW w:w="5637" w:type="dxa"/>
            <w:gridSpan w:val="2"/>
            <w:shd w:val="clear" w:color="auto" w:fill="auto"/>
          </w:tcPr>
          <w:p w14:paraId="3799AEC2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Ημέρες εργασίας/εβδομάδα και ώρες εργασίας/ημέρα: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1DD218CD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458611F7" w14:textId="77777777" w:rsidTr="00BE2674">
        <w:tc>
          <w:tcPr>
            <w:tcW w:w="5637" w:type="dxa"/>
            <w:gridSpan w:val="2"/>
            <w:shd w:val="clear" w:color="auto" w:fill="auto"/>
          </w:tcPr>
          <w:p w14:paraId="5DA7C35B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Τετραγωνικά μέτρα καθαρισμού ανά εργαζόμενο: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07FE656F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097D33D2" w14:textId="77777777" w:rsidTr="00BE2674">
        <w:tc>
          <w:tcPr>
            <w:tcW w:w="5637" w:type="dxa"/>
            <w:gridSpan w:val="2"/>
            <w:shd w:val="clear" w:color="auto" w:fill="auto"/>
          </w:tcPr>
          <w:p w14:paraId="436C04E0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Συλλογική σύμβαση εργασίας στην οποία τυχόν υπάγονται οι εργαζόμενοι (να επισυναφθεί αντίγραφο):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2203DE8B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7749BDD9" w14:textId="77777777" w:rsidTr="00135175">
        <w:tc>
          <w:tcPr>
            <w:tcW w:w="9854" w:type="dxa"/>
            <w:gridSpan w:val="4"/>
            <w:shd w:val="clear" w:color="auto" w:fill="D9E2F3" w:themeFill="accent1" w:themeFillTint="33"/>
          </w:tcPr>
          <w:p w14:paraId="2339B10B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lastRenderedPageBreak/>
              <w:t>1. Μηνιαίο Εργατικό Κόστος για το σύνολο των εργαζόμενων που θα απασχοληθούν</w:t>
            </w:r>
          </w:p>
        </w:tc>
      </w:tr>
      <w:tr w:rsidR="00135175" w:rsidRPr="004100C4" w14:paraId="05441A3E" w14:textId="77777777" w:rsidTr="00BE2674">
        <w:tc>
          <w:tcPr>
            <w:tcW w:w="5637" w:type="dxa"/>
            <w:gridSpan w:val="2"/>
            <w:shd w:val="clear" w:color="auto" w:fill="auto"/>
          </w:tcPr>
          <w:p w14:paraId="63051947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t>ΠΕΡΙΓΡΑΦΗ</w:t>
            </w:r>
          </w:p>
        </w:tc>
        <w:tc>
          <w:tcPr>
            <w:tcW w:w="1124" w:type="dxa"/>
            <w:shd w:val="clear" w:color="auto" w:fill="auto"/>
          </w:tcPr>
          <w:p w14:paraId="55A7A4EA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t xml:space="preserve">ΠΟΣΟ </w:t>
            </w:r>
          </w:p>
          <w:p w14:paraId="1B6E82F8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t>(μηνιαίως σε €)</w:t>
            </w:r>
          </w:p>
        </w:tc>
        <w:tc>
          <w:tcPr>
            <w:tcW w:w="3093" w:type="dxa"/>
            <w:shd w:val="clear" w:color="auto" w:fill="auto"/>
          </w:tcPr>
          <w:p w14:paraId="79A33563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t>ΑΝΑΛΥΤΙΚΟΙ ΥΠΟΛΟΓΙΣΜΟΙ ΠΟΥ ΠΡΑΓΜΑΤΟΠΟΙΗΘΗΚΑΝ ΓΙΑ ΤΟΝ ΠΡΟΣΔΙΟΡΙΣΜΟ ΤΟΥ ΠΟΣΟΥ</w:t>
            </w:r>
          </w:p>
        </w:tc>
      </w:tr>
      <w:tr w:rsidR="00135175" w:rsidRPr="004100C4" w14:paraId="64E003EE" w14:textId="77777777" w:rsidTr="00BE2674">
        <w:tc>
          <w:tcPr>
            <w:tcW w:w="5637" w:type="dxa"/>
            <w:gridSpan w:val="2"/>
            <w:shd w:val="clear" w:color="auto" w:fill="auto"/>
          </w:tcPr>
          <w:p w14:paraId="20AF78FE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 xml:space="preserve">Α. </w:t>
            </w:r>
            <w:r w:rsidRPr="004100C4">
              <w:rPr>
                <w:rFonts w:ascii="Times New Roman" w:hAnsi="Times New Roman"/>
                <w:u w:val="single"/>
              </w:rPr>
              <w:t>ΜΙΚΤΕΣ</w:t>
            </w:r>
            <w:r w:rsidRPr="004100C4">
              <w:rPr>
                <w:rFonts w:ascii="Times New Roman" w:hAnsi="Times New Roman"/>
              </w:rPr>
              <w:t xml:space="preserve"> αποδοχές εργαζομένων (καθαρές αποδοχές + ασφαλιστικές εισφορές εργαζομένων)</w:t>
            </w:r>
          </w:p>
        </w:tc>
        <w:tc>
          <w:tcPr>
            <w:tcW w:w="1124" w:type="dxa"/>
            <w:shd w:val="clear" w:color="auto" w:fill="auto"/>
          </w:tcPr>
          <w:p w14:paraId="06C17228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14:paraId="46451FC1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207D46C7" w14:textId="77777777" w:rsidTr="00BE2674">
        <w:tc>
          <w:tcPr>
            <w:tcW w:w="2518" w:type="dxa"/>
            <w:vMerge w:val="restart"/>
            <w:shd w:val="clear" w:color="auto" w:fill="auto"/>
          </w:tcPr>
          <w:p w14:paraId="0103B2FB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</w:p>
          <w:p w14:paraId="05F601C8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</w:p>
          <w:p w14:paraId="49AF0AC8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 xml:space="preserve">Β. </w:t>
            </w:r>
            <w:r w:rsidRPr="004100C4">
              <w:rPr>
                <w:rFonts w:ascii="Times New Roman" w:hAnsi="Times New Roman"/>
                <w:u w:val="single"/>
              </w:rPr>
              <w:t>ΜΙΚΤΕΣ</w:t>
            </w:r>
            <w:r w:rsidRPr="004100C4">
              <w:rPr>
                <w:rFonts w:ascii="Times New Roman" w:hAnsi="Times New Roman"/>
              </w:rPr>
              <w:t xml:space="preserve"> αποδοχές για: </w:t>
            </w:r>
          </w:p>
        </w:tc>
        <w:tc>
          <w:tcPr>
            <w:tcW w:w="3119" w:type="dxa"/>
            <w:shd w:val="clear" w:color="auto" w:fill="auto"/>
          </w:tcPr>
          <w:p w14:paraId="5B3D77AC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Δώρο Χριστουγέννων</w:t>
            </w:r>
          </w:p>
        </w:tc>
        <w:tc>
          <w:tcPr>
            <w:tcW w:w="1124" w:type="dxa"/>
            <w:shd w:val="clear" w:color="auto" w:fill="auto"/>
          </w:tcPr>
          <w:p w14:paraId="6024FA58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14:paraId="05A4DB4A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76377C85" w14:textId="77777777" w:rsidTr="00BE2674">
        <w:tc>
          <w:tcPr>
            <w:tcW w:w="2518" w:type="dxa"/>
            <w:vMerge/>
            <w:shd w:val="clear" w:color="auto" w:fill="auto"/>
          </w:tcPr>
          <w:p w14:paraId="0111102C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06A60D3A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Δώρο Πάσχα</w:t>
            </w:r>
          </w:p>
        </w:tc>
        <w:tc>
          <w:tcPr>
            <w:tcW w:w="1124" w:type="dxa"/>
            <w:shd w:val="clear" w:color="auto" w:fill="auto"/>
          </w:tcPr>
          <w:p w14:paraId="2B56281D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14:paraId="234DAECC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71604381" w14:textId="77777777" w:rsidTr="00BE2674">
        <w:tc>
          <w:tcPr>
            <w:tcW w:w="2518" w:type="dxa"/>
            <w:vMerge/>
            <w:shd w:val="clear" w:color="auto" w:fill="auto"/>
          </w:tcPr>
          <w:p w14:paraId="49B0E98C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22FC7F65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Επίδομα αδείας</w:t>
            </w:r>
          </w:p>
        </w:tc>
        <w:tc>
          <w:tcPr>
            <w:tcW w:w="1124" w:type="dxa"/>
            <w:shd w:val="clear" w:color="auto" w:fill="auto"/>
          </w:tcPr>
          <w:p w14:paraId="4BB00FDF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14:paraId="3C5DB11C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309DDED6" w14:textId="77777777" w:rsidTr="00BE2674">
        <w:tc>
          <w:tcPr>
            <w:tcW w:w="2518" w:type="dxa"/>
            <w:vMerge/>
            <w:shd w:val="clear" w:color="auto" w:fill="auto"/>
          </w:tcPr>
          <w:p w14:paraId="150A9EE2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537DF0AF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Κόστος αντικατάστασης εργαζόμενου σε άδεια</w:t>
            </w:r>
          </w:p>
        </w:tc>
        <w:tc>
          <w:tcPr>
            <w:tcW w:w="1124" w:type="dxa"/>
            <w:shd w:val="clear" w:color="auto" w:fill="auto"/>
          </w:tcPr>
          <w:p w14:paraId="21874656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14:paraId="5DA22622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170A03A0" w14:textId="77777777" w:rsidTr="00BE2674">
        <w:tc>
          <w:tcPr>
            <w:tcW w:w="5637" w:type="dxa"/>
            <w:gridSpan w:val="2"/>
            <w:shd w:val="clear" w:color="auto" w:fill="auto"/>
          </w:tcPr>
          <w:p w14:paraId="337A9494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Γ. Ασφαλιστικές εισφορές εργοδότη για τα ανωτέρω ποσά Α &amp; Β</w:t>
            </w:r>
          </w:p>
        </w:tc>
        <w:tc>
          <w:tcPr>
            <w:tcW w:w="1124" w:type="dxa"/>
            <w:shd w:val="clear" w:color="auto" w:fill="auto"/>
          </w:tcPr>
          <w:p w14:paraId="00A2CDA2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14:paraId="00B7677E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43B3890D" w14:textId="77777777" w:rsidTr="00BE2674">
        <w:tc>
          <w:tcPr>
            <w:tcW w:w="5637" w:type="dxa"/>
            <w:gridSpan w:val="2"/>
            <w:shd w:val="clear" w:color="auto" w:fill="auto"/>
          </w:tcPr>
          <w:p w14:paraId="7639CE99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Δ. Εισφορά υπέρ Ειδικού Λογαριασμού Παιδικών Κατασκηνώσεων (Ε.Λ.Π.Κ.)[(</w:t>
            </w:r>
            <w:proofErr w:type="spellStart"/>
            <w:r w:rsidRPr="004100C4">
              <w:rPr>
                <w:rFonts w:ascii="Times New Roman" w:hAnsi="Times New Roman"/>
              </w:rPr>
              <w:t>Αρ</w:t>
            </w:r>
            <w:proofErr w:type="spellEnd"/>
            <w:r w:rsidRPr="004100C4">
              <w:rPr>
                <w:rFonts w:ascii="Times New Roman" w:hAnsi="Times New Roman"/>
              </w:rPr>
              <w:t xml:space="preserve">. εργαζομένων που θα απασχοληθούν x ποσό εισφοράς/εργαζόμενο) / 12 μήνες </w:t>
            </w:r>
          </w:p>
        </w:tc>
        <w:tc>
          <w:tcPr>
            <w:tcW w:w="1124" w:type="dxa"/>
            <w:shd w:val="clear" w:color="auto" w:fill="auto"/>
          </w:tcPr>
          <w:p w14:paraId="22B7C15A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14:paraId="7E815C01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0EBC7638" w14:textId="77777777" w:rsidTr="00BE2674">
        <w:tc>
          <w:tcPr>
            <w:tcW w:w="5637" w:type="dxa"/>
            <w:gridSpan w:val="2"/>
            <w:shd w:val="clear" w:color="auto" w:fill="auto"/>
          </w:tcPr>
          <w:p w14:paraId="599D86C5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Ε. Συνολικό εργατικό κόστος (Α+Β+Γ+Δ)</w:t>
            </w:r>
          </w:p>
        </w:tc>
        <w:tc>
          <w:tcPr>
            <w:tcW w:w="1124" w:type="dxa"/>
            <w:shd w:val="clear" w:color="auto" w:fill="auto"/>
          </w:tcPr>
          <w:p w14:paraId="0B48259C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93" w:type="dxa"/>
            <w:shd w:val="clear" w:color="auto" w:fill="auto"/>
          </w:tcPr>
          <w:p w14:paraId="69D796AE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517BD4CA" w14:textId="77777777" w:rsidTr="00135175">
        <w:tc>
          <w:tcPr>
            <w:tcW w:w="9854" w:type="dxa"/>
            <w:gridSpan w:val="4"/>
            <w:shd w:val="clear" w:color="auto" w:fill="D9E2F3" w:themeFill="accent1" w:themeFillTint="33"/>
          </w:tcPr>
          <w:p w14:paraId="6F0FF01F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t>2. Λοιπά</w:t>
            </w:r>
          </w:p>
        </w:tc>
      </w:tr>
      <w:tr w:rsidR="00135175" w:rsidRPr="004100C4" w14:paraId="705060E1" w14:textId="77777777" w:rsidTr="00BE2674">
        <w:tc>
          <w:tcPr>
            <w:tcW w:w="5637" w:type="dxa"/>
            <w:gridSpan w:val="2"/>
            <w:shd w:val="clear" w:color="auto" w:fill="auto"/>
          </w:tcPr>
          <w:p w14:paraId="169F2938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ΣΤ. Διοικητικό κόστος παροχής υπηρεσιών (μηνιαίο)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72FD0908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24899F0E" w14:textId="77777777" w:rsidTr="00BE2674">
        <w:tc>
          <w:tcPr>
            <w:tcW w:w="5637" w:type="dxa"/>
            <w:gridSpan w:val="2"/>
            <w:shd w:val="clear" w:color="auto" w:fill="auto"/>
          </w:tcPr>
          <w:p w14:paraId="56A18402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Ζ. Κόστος αναλώσιμων υλικών &amp; λοιπών σχετικών δαπανών (μηνιαίο)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0D522CB4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7FB7ED5F" w14:textId="77777777" w:rsidTr="00BE2674">
        <w:tc>
          <w:tcPr>
            <w:tcW w:w="5637" w:type="dxa"/>
            <w:gridSpan w:val="2"/>
            <w:shd w:val="clear" w:color="auto" w:fill="auto"/>
          </w:tcPr>
          <w:p w14:paraId="4EA78F43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Η. Νόμιμες υπέρ Δημοσίου &amp; Τρίτων κρατήσεις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0D2FD981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3E3091B1" w14:textId="77777777" w:rsidTr="00BE2674">
        <w:tc>
          <w:tcPr>
            <w:tcW w:w="5637" w:type="dxa"/>
            <w:gridSpan w:val="2"/>
            <w:shd w:val="clear" w:color="auto" w:fill="auto"/>
          </w:tcPr>
          <w:p w14:paraId="4E1A489A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Θ. Εργολαβικό κέδρος (μηνιαίο)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616015C8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3E29F6CC" w14:textId="77777777" w:rsidTr="00BE2674">
        <w:tc>
          <w:tcPr>
            <w:tcW w:w="5637" w:type="dxa"/>
            <w:gridSpan w:val="2"/>
            <w:shd w:val="clear" w:color="auto" w:fill="auto"/>
          </w:tcPr>
          <w:p w14:paraId="68520CB0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Σύνολο χωρίς ΦΠΑ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2EBDB087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130AFDF9" w14:textId="77777777" w:rsidTr="00BE2674">
        <w:tc>
          <w:tcPr>
            <w:tcW w:w="5637" w:type="dxa"/>
            <w:gridSpan w:val="2"/>
            <w:shd w:val="clear" w:color="auto" w:fill="auto"/>
          </w:tcPr>
          <w:p w14:paraId="6AEDBC16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 xml:space="preserve">ΦΠΑ 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3D5578E0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235E557C" w14:textId="77777777" w:rsidTr="00BE2674">
        <w:tc>
          <w:tcPr>
            <w:tcW w:w="5637" w:type="dxa"/>
            <w:gridSpan w:val="2"/>
            <w:shd w:val="clear" w:color="auto" w:fill="auto"/>
          </w:tcPr>
          <w:p w14:paraId="27BDEFB5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Σύνολο με ΦΠΑ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3CA1B9B6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6F560778" w14:textId="77777777" w:rsidTr="00135175">
        <w:tc>
          <w:tcPr>
            <w:tcW w:w="9854" w:type="dxa"/>
            <w:gridSpan w:val="4"/>
            <w:shd w:val="clear" w:color="auto" w:fill="D9E2F3" w:themeFill="accent1" w:themeFillTint="33"/>
          </w:tcPr>
          <w:p w14:paraId="75022BC4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t>3. Αμοιβή αναδόχου</w:t>
            </w:r>
          </w:p>
        </w:tc>
      </w:tr>
      <w:tr w:rsidR="00135175" w:rsidRPr="004100C4" w14:paraId="50693C09" w14:textId="77777777" w:rsidTr="00BE2674">
        <w:tc>
          <w:tcPr>
            <w:tcW w:w="5637" w:type="dxa"/>
            <w:gridSpan w:val="2"/>
            <w:shd w:val="clear" w:color="auto" w:fill="auto"/>
          </w:tcPr>
          <w:p w14:paraId="52697DCE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t>ΠΕΡΙΓΡΑΦΗ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340C2160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  <w:bCs/>
              </w:rPr>
            </w:pPr>
            <w:r w:rsidRPr="004100C4">
              <w:rPr>
                <w:rFonts w:ascii="Times New Roman" w:hAnsi="Times New Roman"/>
                <w:b/>
                <w:bCs/>
              </w:rPr>
              <w:t>ΠΟΣΟ (€)</w:t>
            </w:r>
          </w:p>
        </w:tc>
      </w:tr>
      <w:tr w:rsidR="00135175" w:rsidRPr="004100C4" w14:paraId="29650A76" w14:textId="77777777" w:rsidTr="00BE2674">
        <w:tc>
          <w:tcPr>
            <w:tcW w:w="5637" w:type="dxa"/>
            <w:gridSpan w:val="2"/>
            <w:shd w:val="clear" w:color="auto" w:fill="auto"/>
          </w:tcPr>
          <w:p w14:paraId="70310F24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Μηνιαία αμοιβή αναδόχου χωρίς ΦΠΑ (Ε+ΣΤ+Ζ+Η+Θ)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251ECB2C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3C949FE8" w14:textId="77777777" w:rsidTr="00BE2674">
        <w:tc>
          <w:tcPr>
            <w:tcW w:w="5637" w:type="dxa"/>
            <w:gridSpan w:val="2"/>
            <w:shd w:val="clear" w:color="auto" w:fill="auto"/>
          </w:tcPr>
          <w:p w14:paraId="244F228B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 xml:space="preserve">Μηνιαίες </w:t>
            </w:r>
            <w:proofErr w:type="spellStart"/>
            <w:r w:rsidRPr="004100C4">
              <w:rPr>
                <w:rFonts w:ascii="Times New Roman" w:hAnsi="Times New Roman"/>
              </w:rPr>
              <w:t>νόµιµες</w:t>
            </w:r>
            <w:proofErr w:type="spellEnd"/>
            <w:r w:rsidRPr="004100C4">
              <w:rPr>
                <w:rFonts w:ascii="Times New Roman" w:hAnsi="Times New Roman"/>
              </w:rPr>
              <w:t xml:space="preserve"> κρατήσεις υπέρ Δημοσίου και τρίτων [(0,1% επί της συμβατικής αξίας εκτός Φ.Π.Α. υπέρ ΕΑΔΗΣΥ, 0,02% επί της συμβατικής αξίας εκτός  Φ.Π.Α. υπέρ  του ΟΠΣ ΕΣΗΔΗΣ) πλέον του νόμιμου τέλους χαρτοσήμου 3% και της επ' αυτού 20% εισφοράς υπέρ ΟΓΑ] (</w:t>
            </w:r>
            <w:r w:rsidRPr="004100C4">
              <w:rPr>
                <w:rFonts w:ascii="Times New Roman" w:hAnsi="Times New Roman"/>
                <w:u w:val="single"/>
              </w:rPr>
              <w:t xml:space="preserve">Συνολικό ποσοστό </w:t>
            </w:r>
            <w:r w:rsidRPr="004100C4">
              <w:rPr>
                <w:rFonts w:ascii="Times New Roman" w:hAnsi="Times New Roman"/>
                <w:bCs/>
                <w:u w:val="single"/>
              </w:rPr>
              <w:t>0,13468%</w:t>
            </w:r>
            <w:r w:rsidRPr="004100C4">
              <w:rPr>
                <w:rFonts w:ascii="Times New Roman" w:hAnsi="Times New Roman"/>
                <w:u w:val="single"/>
              </w:rPr>
              <w:t xml:space="preserve"> επί της </w:t>
            </w:r>
            <w:r w:rsidRPr="004100C4">
              <w:rPr>
                <w:rFonts w:ascii="Times New Roman" w:hAnsi="Times New Roman"/>
                <w:u w:val="single"/>
              </w:rPr>
              <w:lastRenderedPageBreak/>
              <w:t>ανωτέρω μηνιαίας αμοιβής αναδόχου χωρίς ΦΠΑ</w:t>
            </w:r>
            <w:r w:rsidRPr="004100C4">
              <w:rPr>
                <w:rFonts w:ascii="Times New Roman" w:hAnsi="Times New Roman"/>
              </w:rPr>
              <w:t>)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0AECE187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467EEDC5" w14:textId="77777777" w:rsidTr="00BE2674">
        <w:tc>
          <w:tcPr>
            <w:tcW w:w="5637" w:type="dxa"/>
            <w:gridSpan w:val="2"/>
            <w:shd w:val="clear" w:color="auto" w:fill="auto"/>
          </w:tcPr>
          <w:p w14:paraId="2CC75309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Μηνιαία αμοιβή αναδόχου χωρίς ΦΠΑ συμπεριλαμβανομένων των νόμιμων κρατήσεων υπέρ Δημοσίου και τρίτων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75C94C3E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6282EA2F" w14:textId="77777777" w:rsidTr="00BE2674">
        <w:tc>
          <w:tcPr>
            <w:tcW w:w="5637" w:type="dxa"/>
            <w:gridSpan w:val="2"/>
            <w:shd w:val="clear" w:color="auto" w:fill="auto"/>
          </w:tcPr>
          <w:p w14:paraId="0E74732A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Συνολική αμοιβή αναδόχου χωρίς ΦΠΑ συμπεριλαμβανομένων των νόμιμων κρατήσεων υπέρ Δημοσίου και τρίτων για είκοσι τέσσερεις (24) μήνες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2472C882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3A5581D6" w14:textId="77777777" w:rsidTr="00BE2674">
        <w:tc>
          <w:tcPr>
            <w:tcW w:w="5637" w:type="dxa"/>
            <w:gridSpan w:val="2"/>
            <w:shd w:val="clear" w:color="auto" w:fill="auto"/>
          </w:tcPr>
          <w:p w14:paraId="535EE770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ΦΠΑ 24%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7AE18FC5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35175" w:rsidRPr="004100C4" w14:paraId="15A36823" w14:textId="77777777" w:rsidTr="00BE2674">
        <w:tc>
          <w:tcPr>
            <w:tcW w:w="5637" w:type="dxa"/>
            <w:gridSpan w:val="2"/>
            <w:shd w:val="clear" w:color="auto" w:fill="auto"/>
          </w:tcPr>
          <w:p w14:paraId="7D62BF96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</w:rPr>
            </w:pPr>
            <w:r w:rsidRPr="004100C4">
              <w:rPr>
                <w:rFonts w:ascii="Times New Roman" w:hAnsi="Times New Roman"/>
              </w:rPr>
              <w:t>Συνολική αμοιβή αναδόχου με ΦΠΑ συμπεριλαμβανομένων των νόμιμων κρατήσεων υπέρ Δημοσίου και τρίτων για είκοσι τέσσερεις (24) μήνες</w:t>
            </w:r>
          </w:p>
        </w:tc>
        <w:tc>
          <w:tcPr>
            <w:tcW w:w="4217" w:type="dxa"/>
            <w:gridSpan w:val="2"/>
            <w:shd w:val="clear" w:color="auto" w:fill="auto"/>
          </w:tcPr>
          <w:p w14:paraId="505CDD52" w14:textId="77777777" w:rsidR="00135175" w:rsidRPr="004100C4" w:rsidRDefault="00135175" w:rsidP="00BE2674">
            <w:pPr>
              <w:tabs>
                <w:tab w:val="left" w:pos="5865"/>
              </w:tabs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38DEB5EC" w14:textId="77777777" w:rsidR="00135175" w:rsidRDefault="00135175" w:rsidP="00135175">
      <w:pPr>
        <w:tabs>
          <w:tab w:val="left" w:pos="5865"/>
        </w:tabs>
        <w:spacing w:after="0"/>
        <w:rPr>
          <w:rFonts w:ascii="Times New Roman" w:hAnsi="Times New Roman"/>
          <w:b/>
        </w:rPr>
      </w:pPr>
    </w:p>
    <w:p w14:paraId="52F5E2D8" w14:textId="77777777" w:rsidR="00135175" w:rsidRPr="00584D55" w:rsidRDefault="00135175" w:rsidP="00135175">
      <w:pPr>
        <w:pStyle w:val="Normal1"/>
        <w:spacing w:after="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val="el-GR"/>
        </w:rPr>
      </w:pPr>
      <w:r w:rsidRPr="00584D55">
        <w:rPr>
          <w:rFonts w:ascii="Times New Roman" w:hAnsi="Times New Roman" w:cs="Times New Roman"/>
          <w:b/>
          <w:bCs/>
          <w:color w:val="auto"/>
          <w:sz w:val="22"/>
          <w:szCs w:val="22"/>
          <w:lang w:val="el-GR"/>
        </w:rPr>
        <w:t>ΣΤΟΙΧΕΙΑ ΕΡΓΑΖΟΜΕΝΩΝ ΒΑΣΕΙ ΤΩΝ ΟΠΟΙΩΝ ΥΠΟΛΟΓΙΣΤΗΚΕ ΤΟ ΕΡΓΑΤΙΚΟ ΚΟΣΤΟΣ</w:t>
      </w:r>
    </w:p>
    <w:p w14:paraId="3E0C5694" w14:textId="77777777" w:rsidR="00135175" w:rsidRPr="00584D55" w:rsidRDefault="00135175" w:rsidP="00135175">
      <w:pPr>
        <w:pStyle w:val="Normal1"/>
        <w:spacing w:after="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3958"/>
      </w:tblGrid>
      <w:tr w:rsidR="00135175" w:rsidRPr="00584D55" w14:paraId="10B6FDF9" w14:textId="77777777" w:rsidTr="00BE2674">
        <w:trPr>
          <w:jc w:val="center"/>
        </w:trPr>
        <w:tc>
          <w:tcPr>
            <w:tcW w:w="4598" w:type="dxa"/>
            <w:vAlign w:val="center"/>
          </w:tcPr>
          <w:p w14:paraId="7A624AFF" w14:textId="77777777" w:rsidR="00135175" w:rsidRPr="00584D55" w:rsidRDefault="00135175" w:rsidP="00BE2674">
            <w:pPr>
              <w:pStyle w:val="Normal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</w:pPr>
            <w:r w:rsidRPr="00584D5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  <w:t>Α/Α ΕΡΓΑΖΟΜΕΝΩΝ</w:t>
            </w:r>
          </w:p>
          <w:p w14:paraId="27E413AC" w14:textId="77777777" w:rsidR="00135175" w:rsidRPr="00584D55" w:rsidRDefault="00135175" w:rsidP="00BE2674">
            <w:pPr>
              <w:pStyle w:val="Normal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4172" w:type="dxa"/>
            <w:vAlign w:val="center"/>
          </w:tcPr>
          <w:p w14:paraId="73D36AD9" w14:textId="77777777" w:rsidR="00135175" w:rsidRPr="00584D55" w:rsidRDefault="00135175" w:rsidP="00BE2674">
            <w:pPr>
              <w:pStyle w:val="Normal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</w:pPr>
            <w:r w:rsidRPr="00584D5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  <w:t>ΤΡΙΕΤΙΕΣ ΠΡΟΫΠΗΡΕΣΙΑΣ</w:t>
            </w:r>
          </w:p>
        </w:tc>
      </w:tr>
      <w:tr w:rsidR="00135175" w:rsidRPr="00584D55" w14:paraId="2D255206" w14:textId="77777777" w:rsidTr="00BE2674">
        <w:trPr>
          <w:trHeight w:val="255"/>
          <w:jc w:val="center"/>
        </w:trPr>
        <w:tc>
          <w:tcPr>
            <w:tcW w:w="4598" w:type="dxa"/>
            <w:vAlign w:val="center"/>
          </w:tcPr>
          <w:p w14:paraId="5739E5BD" w14:textId="77777777" w:rsidR="00135175" w:rsidRPr="00584D55" w:rsidRDefault="00135175" w:rsidP="00BE2674">
            <w:pPr>
              <w:pStyle w:val="Normal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</w:pPr>
            <w:r w:rsidRPr="00584D5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  <w:t>1</w:t>
            </w:r>
          </w:p>
        </w:tc>
        <w:tc>
          <w:tcPr>
            <w:tcW w:w="4172" w:type="dxa"/>
            <w:vAlign w:val="center"/>
          </w:tcPr>
          <w:p w14:paraId="632F6AE9" w14:textId="77777777" w:rsidR="00135175" w:rsidRPr="00584D55" w:rsidRDefault="00135175" w:rsidP="00BE2674">
            <w:pPr>
              <w:pStyle w:val="Normal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</w:pPr>
          </w:p>
        </w:tc>
      </w:tr>
      <w:tr w:rsidR="00135175" w:rsidRPr="00584D55" w14:paraId="25604CC2" w14:textId="77777777" w:rsidTr="00BE2674">
        <w:trPr>
          <w:trHeight w:val="141"/>
          <w:jc w:val="center"/>
        </w:trPr>
        <w:tc>
          <w:tcPr>
            <w:tcW w:w="4598" w:type="dxa"/>
            <w:vAlign w:val="center"/>
          </w:tcPr>
          <w:p w14:paraId="0BC880CE" w14:textId="77777777" w:rsidR="00135175" w:rsidRPr="00584D55" w:rsidRDefault="00135175" w:rsidP="00BE2674">
            <w:pPr>
              <w:pStyle w:val="Normal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</w:pPr>
            <w:r w:rsidRPr="00584D5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  <w:t>2</w:t>
            </w:r>
          </w:p>
        </w:tc>
        <w:tc>
          <w:tcPr>
            <w:tcW w:w="4172" w:type="dxa"/>
            <w:vAlign w:val="center"/>
          </w:tcPr>
          <w:p w14:paraId="26022366" w14:textId="77777777" w:rsidR="00135175" w:rsidRPr="00584D55" w:rsidRDefault="00135175" w:rsidP="00BE2674">
            <w:pPr>
              <w:pStyle w:val="Normal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</w:pPr>
          </w:p>
          <w:p w14:paraId="3B14BB40" w14:textId="77777777" w:rsidR="00135175" w:rsidRPr="00584D55" w:rsidRDefault="00135175" w:rsidP="00BE2674">
            <w:pPr>
              <w:pStyle w:val="Normal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</w:pPr>
          </w:p>
        </w:tc>
      </w:tr>
      <w:tr w:rsidR="00135175" w:rsidRPr="00584D55" w14:paraId="502D3FCF" w14:textId="77777777" w:rsidTr="00BE2674">
        <w:trPr>
          <w:trHeight w:val="209"/>
          <w:jc w:val="center"/>
        </w:trPr>
        <w:tc>
          <w:tcPr>
            <w:tcW w:w="4598" w:type="dxa"/>
            <w:vAlign w:val="center"/>
          </w:tcPr>
          <w:p w14:paraId="7A6D8564" w14:textId="77777777" w:rsidR="00135175" w:rsidRPr="00584D55" w:rsidRDefault="00135175" w:rsidP="00BE2674">
            <w:pPr>
              <w:pStyle w:val="Normal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</w:pPr>
            <w:r w:rsidRPr="00584D5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  <w:t>3</w:t>
            </w:r>
          </w:p>
        </w:tc>
        <w:tc>
          <w:tcPr>
            <w:tcW w:w="4172" w:type="dxa"/>
            <w:vAlign w:val="center"/>
          </w:tcPr>
          <w:p w14:paraId="56A34224" w14:textId="77777777" w:rsidR="00135175" w:rsidRPr="00584D55" w:rsidRDefault="00135175" w:rsidP="00BE2674">
            <w:pPr>
              <w:pStyle w:val="Normal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</w:pPr>
          </w:p>
        </w:tc>
      </w:tr>
      <w:tr w:rsidR="00135175" w:rsidRPr="00584D55" w14:paraId="43D6995F" w14:textId="77777777" w:rsidTr="00BE2674">
        <w:trPr>
          <w:jc w:val="center"/>
        </w:trPr>
        <w:tc>
          <w:tcPr>
            <w:tcW w:w="4598" w:type="dxa"/>
            <w:vAlign w:val="center"/>
          </w:tcPr>
          <w:p w14:paraId="72F5D524" w14:textId="77777777" w:rsidR="00135175" w:rsidRPr="00584D55" w:rsidRDefault="00135175" w:rsidP="00BE2674">
            <w:pPr>
              <w:pStyle w:val="Normal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</w:pPr>
            <w:r w:rsidRPr="00584D5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  <w:t>.……...…</w:t>
            </w:r>
          </w:p>
          <w:p w14:paraId="5BFECA53" w14:textId="77777777" w:rsidR="00135175" w:rsidRPr="00584D55" w:rsidRDefault="00135175" w:rsidP="00BE2674">
            <w:pPr>
              <w:pStyle w:val="Normal1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l-GR"/>
              </w:rPr>
            </w:pPr>
            <w:r w:rsidRPr="00584D55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  <w:lang w:val="el-GR"/>
              </w:rPr>
              <w:t>(προσθέτετε τόσες γραμμές όσοι είναι οι εργαζόμενοι που θα απασχοληθούν)</w:t>
            </w:r>
          </w:p>
        </w:tc>
        <w:tc>
          <w:tcPr>
            <w:tcW w:w="4172" w:type="dxa"/>
            <w:vAlign w:val="center"/>
          </w:tcPr>
          <w:p w14:paraId="58A4C2EB" w14:textId="77777777" w:rsidR="00135175" w:rsidRPr="00584D55" w:rsidRDefault="00135175" w:rsidP="00BE2674">
            <w:pPr>
              <w:pStyle w:val="Normal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l-GR"/>
              </w:rPr>
            </w:pPr>
          </w:p>
        </w:tc>
      </w:tr>
    </w:tbl>
    <w:p w14:paraId="1AC6AFD9" w14:textId="77777777" w:rsidR="00135175" w:rsidRPr="00584D55" w:rsidRDefault="00135175" w:rsidP="00135175">
      <w:pPr>
        <w:rPr>
          <w:rFonts w:ascii="Times New Roman" w:hAnsi="Times New Roman"/>
          <w:b/>
          <w:bCs/>
        </w:rPr>
      </w:pPr>
    </w:p>
    <w:p w14:paraId="5354E59B" w14:textId="77777777" w:rsidR="00135175" w:rsidRPr="00584D55" w:rsidRDefault="00135175" w:rsidP="00135175">
      <w:pPr>
        <w:jc w:val="center"/>
        <w:rPr>
          <w:rFonts w:ascii="Times New Roman" w:hAnsi="Times New Roman"/>
          <w:b/>
          <w:bCs/>
        </w:rPr>
      </w:pPr>
      <w:r w:rsidRPr="00584D55">
        <w:rPr>
          <w:rFonts w:ascii="Times New Roman" w:hAnsi="Times New Roman"/>
          <w:b/>
          <w:bCs/>
        </w:rPr>
        <w:t>Στην οικονομική προσφορά πρέπει υποχρεωτικώς να επισυνάπτεται αντίγραφο της συλλογικής σύμβασης εργασίας στην οποία υπάγονται οι εργαζόμενοι.</w:t>
      </w:r>
    </w:p>
    <w:p w14:paraId="7AF959F9" w14:textId="77777777" w:rsidR="00135175" w:rsidRDefault="00135175" w:rsidP="00135175">
      <w:pPr>
        <w:jc w:val="center"/>
        <w:rPr>
          <w:rFonts w:ascii="Times New Roman" w:hAnsi="Times New Roman"/>
        </w:rPr>
      </w:pPr>
      <w:r w:rsidRPr="00584D55">
        <w:rPr>
          <w:rFonts w:ascii="Times New Roman" w:hAnsi="Times New Roman"/>
        </w:rPr>
        <w:t xml:space="preserve"> Αθήνα …./…./2023      </w:t>
      </w:r>
    </w:p>
    <w:p w14:paraId="4AFDB086" w14:textId="77777777" w:rsidR="00135175" w:rsidRPr="00584D55" w:rsidRDefault="00135175" w:rsidP="00135175">
      <w:pPr>
        <w:jc w:val="center"/>
        <w:rPr>
          <w:rFonts w:ascii="Times New Roman" w:hAnsi="Times New Roman"/>
        </w:rPr>
      </w:pPr>
      <w:r w:rsidRPr="00584D55">
        <w:rPr>
          <w:rFonts w:ascii="Times New Roman" w:hAnsi="Times New Roman"/>
        </w:rPr>
        <w:t xml:space="preserve">            </w:t>
      </w:r>
    </w:p>
    <w:p w14:paraId="0169E351" w14:textId="77777777" w:rsidR="00135175" w:rsidRDefault="00135175" w:rsidP="00135175">
      <w:pPr>
        <w:jc w:val="center"/>
        <w:rPr>
          <w:rFonts w:ascii="Times New Roman" w:hAnsi="Times New Roman"/>
        </w:rPr>
      </w:pPr>
      <w:r w:rsidRPr="00584D55">
        <w:rPr>
          <w:rFonts w:ascii="Times New Roman" w:hAnsi="Times New Roman"/>
        </w:rPr>
        <w:t xml:space="preserve">   Ο ΠΡΟΣΦΕΡΩΝ</w:t>
      </w:r>
    </w:p>
    <w:p w14:paraId="3CAB8718" w14:textId="77777777" w:rsidR="00CB411C" w:rsidRDefault="00CB411C"/>
    <w:sectPr w:rsidR="00CB41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75"/>
    <w:rsid w:val="00135175"/>
    <w:rsid w:val="00CB411C"/>
    <w:rsid w:val="00D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079C4"/>
  <w15:chartTrackingRefBased/>
  <w15:docId w15:val="{D4EE2592-814A-4804-B4D3-378E19E5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175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17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Normal1">
    <w:name w:val="Normal1"/>
    <w:uiPriority w:val="99"/>
    <w:rsid w:val="00135175"/>
    <w:pPr>
      <w:widowControl w:val="0"/>
      <w:suppressAutoHyphens/>
      <w:spacing w:after="120" w:line="240" w:lineRule="auto"/>
    </w:pPr>
    <w:rPr>
      <w:rFonts w:ascii="Calibri" w:eastAsia="SimSun" w:hAnsi="Calibri" w:cs="Calibri"/>
      <w:color w:val="00000A"/>
      <w:kern w:val="0"/>
      <w:sz w:val="24"/>
      <w:szCs w:val="24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1</cp:revision>
  <dcterms:created xsi:type="dcterms:W3CDTF">2023-09-08T10:35:00Z</dcterms:created>
  <dcterms:modified xsi:type="dcterms:W3CDTF">2023-09-08T10:38:00Z</dcterms:modified>
</cp:coreProperties>
</file>