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03" w:rsidRPr="003B3056" w:rsidRDefault="00202F6D">
      <w:pPr>
        <w:pStyle w:val="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95"/>
          <w:tab w:val="left" w:pos="4962"/>
          <w:tab w:val="left" w:pos="6975"/>
        </w:tabs>
        <w:spacing w:line="276" w:lineRule="auto"/>
        <w:ind w:right="-1286"/>
        <w:jc w:val="both"/>
        <w:rPr>
          <w:rFonts w:ascii="Times New Roman" w:hAnsi="Times New Roman" w:cs="Times New Roman"/>
          <w:sz w:val="18"/>
          <w:szCs w:val="20"/>
        </w:rPr>
      </w:pPr>
      <w:r w:rsidRPr="003B3056">
        <w:rPr>
          <w:rFonts w:ascii="Times New Roman" w:hAnsi="Times New Roman" w:cs="Times New Roman"/>
          <w:noProof/>
          <w:sz w:val="24"/>
          <w:lang w:eastAsia="el-GR" w:bidi="ar-SA"/>
        </w:rPr>
        <w:drawing>
          <wp:inline distT="0" distB="0" distL="0" distR="0" wp14:anchorId="3C7280B2" wp14:editId="0FBFFDBD">
            <wp:extent cx="838200" cy="838200"/>
            <wp:effectExtent l="0" t="0" r="0" b="0"/>
            <wp:docPr id="1" name="Εικόν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995" w:type="dxa"/>
        <w:tblLayout w:type="fixed"/>
        <w:tblLook w:val="0000" w:firstRow="0" w:lastRow="0" w:firstColumn="0" w:lastColumn="0" w:noHBand="0" w:noVBand="0"/>
      </w:tblPr>
      <w:tblGrid>
        <w:gridCol w:w="5369"/>
        <w:gridCol w:w="5626"/>
      </w:tblGrid>
      <w:tr w:rsidR="00446403" w:rsidRPr="003B3056" w:rsidTr="003B3056">
        <w:tc>
          <w:tcPr>
            <w:tcW w:w="5369" w:type="dxa"/>
            <w:shd w:val="clear" w:color="auto" w:fill="auto"/>
          </w:tcPr>
          <w:p w:rsidR="00446403" w:rsidRPr="00D22A72" w:rsidRDefault="00202F6D" w:rsidP="003B3056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>ΕΛΛΗΝΙΚΗ ΔΗΜΟΚΡΑΤΙΑ</w:t>
            </w:r>
          </w:p>
        </w:tc>
        <w:tc>
          <w:tcPr>
            <w:tcW w:w="5626" w:type="dxa"/>
            <w:shd w:val="clear" w:color="auto" w:fill="auto"/>
          </w:tcPr>
          <w:p w:rsidR="00446403" w:rsidRPr="003B3056" w:rsidRDefault="00446403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46403" w:rsidRPr="003B3056" w:rsidTr="003B3056">
        <w:tc>
          <w:tcPr>
            <w:tcW w:w="5369" w:type="dxa"/>
            <w:tcBorders>
              <w:right w:val="single" w:sz="4" w:space="0" w:color="00000A"/>
            </w:tcBorders>
            <w:shd w:val="clear" w:color="auto" w:fill="auto"/>
          </w:tcPr>
          <w:p w:rsidR="00D22A72" w:rsidRPr="00D22A72" w:rsidRDefault="00202F6D" w:rsidP="003B3056">
            <w:pPr>
              <w:widowControl w:val="0"/>
              <w:rPr>
                <w:rFonts w:ascii="Times New Roman" w:hAnsi="Times New Roman" w:cs="Times New Roman"/>
                <w:b/>
                <w:sz w:val="22"/>
                <w:szCs w:val="18"/>
              </w:rPr>
            </w:pPr>
            <w:r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>ΝΟΜΟΣ ΑΤΤΙΚΗΣ</w:t>
            </w:r>
            <w:r w:rsidR="00D22A72"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 xml:space="preserve"> </w:t>
            </w:r>
          </w:p>
          <w:p w:rsidR="00D22A72" w:rsidRPr="00D22A72" w:rsidRDefault="00D22A72" w:rsidP="003B3056">
            <w:pPr>
              <w:widowControl w:val="0"/>
              <w:rPr>
                <w:rFonts w:ascii="Times New Roman" w:hAnsi="Times New Roman" w:cs="Times New Roman"/>
                <w:b/>
                <w:sz w:val="22"/>
                <w:szCs w:val="18"/>
              </w:rPr>
            </w:pPr>
            <w:r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>ΔΗΜΟΣ ΑΘΗΝΑΙΩΝ</w:t>
            </w:r>
            <w:r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 xml:space="preserve"> </w:t>
            </w:r>
          </w:p>
          <w:p w:rsidR="00446403" w:rsidRPr="00D22A72" w:rsidRDefault="00D22A72" w:rsidP="003B3056">
            <w:pPr>
              <w:widowControl w:val="0"/>
              <w:rPr>
                <w:rFonts w:ascii="Times New Roman" w:hAnsi="Times New Roman" w:cs="Times New Roman"/>
                <w:sz w:val="22"/>
              </w:rPr>
            </w:pPr>
            <w:r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>ΓΕΝΙΚΗ ΔΙΕΥΘΥΝΣΗ ΤΕΧΝΙΚΩΝ ΥΠΗΡΕΣΙΩΝ &amp; ΕΡΓΩΝ</w:t>
            </w:r>
          </w:p>
        </w:tc>
        <w:tc>
          <w:tcPr>
            <w:tcW w:w="5626" w:type="dxa"/>
            <w:shd w:val="clear" w:color="auto" w:fill="auto"/>
            <w:vAlign w:val="center"/>
          </w:tcPr>
          <w:p w:rsidR="00446403" w:rsidRPr="00D22A72" w:rsidRDefault="00202F6D">
            <w:pPr>
              <w:pStyle w:val="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95"/>
                <w:tab w:val="left" w:pos="4962"/>
                <w:tab w:val="left" w:pos="6975"/>
              </w:tabs>
              <w:spacing w:line="276" w:lineRule="auto"/>
              <w:ind w:right="-1286"/>
              <w:jc w:val="both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 xml:space="preserve">ΠΡΟΜΗΘΕΙΑ: </w:t>
            </w:r>
            <w:r w:rsidRPr="00D22A72">
              <w:rPr>
                <w:rFonts w:ascii="Times New Roman" w:eastAsia="Calibri" w:hAnsi="Times New Roman" w:cs="Times New Roman"/>
                <w:b/>
                <w:sz w:val="22"/>
                <w:szCs w:val="18"/>
              </w:rPr>
              <w:t xml:space="preserve"> </w:t>
            </w:r>
            <w:r w:rsidRPr="00D22A72">
              <w:rPr>
                <w:rFonts w:ascii="Times New Roman" w:eastAsia="Calibri" w:hAnsi="Times New Roman" w:cs="Times New Roman"/>
                <w:b/>
                <w:sz w:val="22"/>
                <w:szCs w:val="18"/>
              </w:rPr>
              <w:t>ΖΩΟΤΡΟΦΕΣ</w:t>
            </w:r>
          </w:p>
        </w:tc>
      </w:tr>
      <w:tr w:rsidR="00446403" w:rsidRPr="003B3056" w:rsidTr="003B3056">
        <w:tc>
          <w:tcPr>
            <w:tcW w:w="536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D22A72" w:rsidRPr="00D22A72" w:rsidRDefault="00D22A72" w:rsidP="00D22A72">
            <w:pPr>
              <w:pStyle w:val="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50"/>
              </w:tabs>
              <w:spacing w:before="0" w:after="0"/>
              <w:ind w:right="-1286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22A7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Δ/ΝΣΗ:  </w:t>
            </w:r>
            <w:r w:rsidRPr="00D22A72">
              <w:rPr>
                <w:rFonts w:ascii="Times New Roman" w:hAnsi="Times New Roman" w:cs="Times New Roman"/>
                <w:sz w:val="20"/>
                <w:szCs w:val="18"/>
              </w:rPr>
              <w:t>ΠΡΑΣΙΝΟΥ &amp; ΑΣΤΙΚΗΣ ΠΑΝΙΔΑΣ</w:t>
            </w:r>
            <w:r w:rsidRPr="00D22A7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:rsidR="00D22A72" w:rsidRPr="00D22A72" w:rsidRDefault="00D22A72" w:rsidP="00D22A72">
            <w:pPr>
              <w:pStyle w:val="a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250"/>
              </w:tabs>
              <w:spacing w:before="0" w:after="0"/>
              <w:ind w:right="-1286"/>
              <w:jc w:val="both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22A7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ΤΜΗΜΑ: </w:t>
            </w:r>
            <w:r w:rsidRPr="00D22A72">
              <w:rPr>
                <w:rFonts w:ascii="Times New Roman" w:hAnsi="Times New Roman" w:cs="Times New Roman"/>
                <w:sz w:val="20"/>
                <w:szCs w:val="18"/>
              </w:rPr>
              <w:t>ΑΣΤΙΚΗΣ ΠΑΝΙΔΑΣ</w:t>
            </w:r>
          </w:p>
          <w:p w:rsidR="00446403" w:rsidRPr="003B3056" w:rsidRDefault="00446403" w:rsidP="003B3056">
            <w:pPr>
              <w:widowControl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26" w:type="dxa"/>
            <w:shd w:val="clear" w:color="auto" w:fill="auto"/>
            <w:vAlign w:val="center"/>
          </w:tcPr>
          <w:p w:rsidR="00446403" w:rsidRPr="003B3056" w:rsidRDefault="00D22A72">
            <w:pPr>
              <w:widowControl w:val="0"/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D22A72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ΠΡΟΫΠΟΛΟΓΙΣΜΟΣ: </w:t>
            </w:r>
            <w:r w:rsidRPr="00D22A72">
              <w:rPr>
                <w:rFonts w:ascii="Times New Roman" w:eastAsia="Arial" w:hAnsi="Times New Roman" w:cs="Times New Roman"/>
                <w:b/>
                <w:color w:val="000000"/>
                <w:sz w:val="20"/>
                <w:szCs w:val="18"/>
              </w:rPr>
              <w:t>259.964,24 €</w:t>
            </w:r>
            <w:r w:rsidRPr="00D22A72">
              <w:rPr>
                <w:rFonts w:ascii="Times New Roman" w:eastAsia="Arial" w:hAnsi="Times New Roman" w:cs="Times New Roman"/>
                <w:b/>
                <w:sz w:val="20"/>
                <w:szCs w:val="18"/>
              </w:rPr>
              <w:t xml:space="preserve"> </w:t>
            </w:r>
            <w:r w:rsidRPr="00D22A72">
              <w:rPr>
                <w:rFonts w:ascii="Times New Roman" w:eastAsia="Arial" w:hAnsi="Times New Roman" w:cs="Times New Roman"/>
                <w:b/>
                <w:color w:val="000000"/>
                <w:sz w:val="20"/>
                <w:szCs w:val="18"/>
              </w:rPr>
              <w:t>συμπ/νου Φ.Π.Α. 6% &amp; 24%</w:t>
            </w:r>
          </w:p>
        </w:tc>
      </w:tr>
      <w:tr w:rsidR="00446403" w:rsidRPr="003B3056" w:rsidTr="003B3056">
        <w:trPr>
          <w:trHeight w:val="356"/>
        </w:trPr>
        <w:tc>
          <w:tcPr>
            <w:tcW w:w="536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446403" w:rsidRPr="003B3056" w:rsidRDefault="00446403" w:rsidP="003B3056">
            <w:pPr>
              <w:pStyle w:val="a"/>
              <w:widowControl w:val="0"/>
              <w:tabs>
                <w:tab w:val="left" w:pos="4962"/>
              </w:tabs>
              <w:spacing w:before="0" w:after="0"/>
              <w:ind w:right="-128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26" w:type="dxa"/>
            <w:shd w:val="clear" w:color="auto" w:fill="auto"/>
            <w:vAlign w:val="center"/>
          </w:tcPr>
          <w:p w:rsidR="00446403" w:rsidRPr="00D22A72" w:rsidRDefault="00D22A72" w:rsidP="00D22A72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>Κ.Α.</w:t>
            </w:r>
            <w:r>
              <w:rPr>
                <w:rFonts w:ascii="Times New Roman" w:hAnsi="Times New Roman" w:cs="Times New Roman"/>
                <w:b/>
                <w:sz w:val="22"/>
                <w:szCs w:val="18"/>
              </w:rPr>
              <w:t>:</w:t>
            </w:r>
            <w:r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 xml:space="preserve"> 6699.011 Φ35</w:t>
            </w:r>
            <w:r>
              <w:rPr>
                <w:rFonts w:ascii="Times New Roman" w:hAnsi="Times New Roman" w:cs="Times New Roman"/>
                <w:b/>
                <w:sz w:val="22"/>
                <w:szCs w:val="18"/>
              </w:rPr>
              <w:t>,</w:t>
            </w:r>
            <w:r w:rsidRPr="00D22A72">
              <w:rPr>
                <w:rFonts w:ascii="Times New Roman" w:hAnsi="Times New Roman" w:cs="Times New Roman"/>
                <w:b/>
                <w:sz w:val="22"/>
                <w:szCs w:val="18"/>
              </w:rPr>
              <w:t xml:space="preserve">  Κ.Α. 6699.012 Φ35   </w:t>
            </w:r>
          </w:p>
        </w:tc>
      </w:tr>
    </w:tbl>
    <w:p w:rsidR="00446403" w:rsidRPr="003B3056" w:rsidRDefault="00446403">
      <w:pPr>
        <w:rPr>
          <w:rFonts w:ascii="Times New Roman" w:hAnsi="Times New Roman" w:cs="Times New Roman"/>
          <w:sz w:val="22"/>
        </w:rPr>
      </w:pPr>
    </w:p>
    <w:p w:rsidR="00446403" w:rsidRPr="003B3056" w:rsidRDefault="00202F6D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3B3056">
        <w:rPr>
          <w:rFonts w:ascii="Times New Roman" w:hAnsi="Times New Roman" w:cs="Times New Roman"/>
          <w:b/>
          <w:szCs w:val="28"/>
          <w:u w:val="single"/>
        </w:rPr>
        <w:t xml:space="preserve">Ε Ν Τ Υ Π Ο     Ο Ι Κ Ο Ν Ο Μ Ι Κ Η Σ    Π Ρ Ο Σ Φ Ο Ρ Α Σ   </w:t>
      </w:r>
    </w:p>
    <w:p w:rsidR="00446403" w:rsidRPr="003B3056" w:rsidRDefault="00202F6D">
      <w:pPr>
        <w:tabs>
          <w:tab w:val="center" w:pos="4513"/>
        </w:tabs>
        <w:spacing w:line="360" w:lineRule="auto"/>
        <w:jc w:val="center"/>
        <w:rPr>
          <w:rFonts w:ascii="Times New Roman" w:hAnsi="Times New Roman" w:cs="Times New Roman"/>
          <w:sz w:val="22"/>
          <w:szCs w:val="28"/>
        </w:rPr>
      </w:pPr>
      <w:r w:rsidRPr="003B3056">
        <w:rPr>
          <w:rFonts w:ascii="Times New Roman" w:hAnsi="Times New Roman" w:cs="Times New Roman"/>
          <w:bCs/>
          <w:spacing w:val="-3"/>
          <w:sz w:val="22"/>
          <w:szCs w:val="28"/>
        </w:rPr>
        <w:t>(Για συμπλή</w:t>
      </w:r>
      <w:bookmarkStart w:id="0" w:name="_GoBack"/>
      <w:bookmarkEnd w:id="0"/>
      <w:r w:rsidRPr="003B3056">
        <w:rPr>
          <w:rFonts w:ascii="Times New Roman" w:hAnsi="Times New Roman" w:cs="Times New Roman"/>
          <w:bCs/>
          <w:spacing w:val="-3"/>
          <w:sz w:val="22"/>
          <w:szCs w:val="28"/>
        </w:rPr>
        <w:t>ρωση από τον Υποψήφιο)</w:t>
      </w:r>
    </w:p>
    <w:p w:rsidR="00446403" w:rsidRPr="003B3056" w:rsidRDefault="00202F6D" w:rsidP="003B3056">
      <w:pPr>
        <w:spacing w:before="57" w:after="57" w:line="276" w:lineRule="auto"/>
        <w:jc w:val="both"/>
        <w:rPr>
          <w:rFonts w:ascii="Times New Roman" w:hAnsi="Times New Roman" w:cs="Times New Roman"/>
          <w:sz w:val="22"/>
          <w:szCs w:val="32"/>
        </w:rPr>
      </w:pPr>
      <w:r w:rsidRPr="003B3056">
        <w:rPr>
          <w:rFonts w:ascii="Times New Roman" w:hAnsi="Times New Roman" w:cs="Times New Roman"/>
          <w:sz w:val="22"/>
          <w:szCs w:val="32"/>
        </w:rPr>
        <w:t>Ο υπογραφόμενος .</w:t>
      </w:r>
      <w:r w:rsidRPr="003B3056">
        <w:rPr>
          <w:rFonts w:ascii="Times New Roman" w:hAnsi="Times New Roman" w:cs="Times New Roman"/>
          <w:sz w:val="22"/>
          <w:szCs w:val="32"/>
        </w:rPr>
        <w:t xml:space="preserve">......................................................... </w:t>
      </w:r>
      <w:r w:rsidRPr="003B3056">
        <w:rPr>
          <w:rFonts w:ascii="Times New Roman" w:hAnsi="Times New Roman" w:cs="Times New Roman"/>
          <w:sz w:val="22"/>
          <w:szCs w:val="32"/>
        </w:rPr>
        <w:t>με έδρα………..…</w:t>
      </w:r>
      <w:r w:rsidR="003B3056">
        <w:rPr>
          <w:rFonts w:ascii="Times New Roman" w:hAnsi="Times New Roman" w:cs="Times New Roman"/>
          <w:sz w:val="22"/>
          <w:szCs w:val="32"/>
        </w:rPr>
        <w:t xml:space="preserve"> </w:t>
      </w:r>
      <w:r w:rsidRPr="003B3056">
        <w:rPr>
          <w:rFonts w:ascii="Times New Roman" w:hAnsi="Times New Roman" w:cs="Times New Roman"/>
          <w:sz w:val="22"/>
          <w:szCs w:val="32"/>
        </w:rPr>
        <w:t>Δ</w:t>
      </w:r>
      <w:r w:rsidRPr="003B3056">
        <w:rPr>
          <w:rFonts w:ascii="Times New Roman" w:hAnsi="Times New Roman" w:cs="Times New Roman"/>
          <w:sz w:val="22"/>
          <w:szCs w:val="32"/>
        </w:rPr>
        <w:t>/</w:t>
      </w:r>
      <w:r w:rsidRPr="003B3056">
        <w:rPr>
          <w:rFonts w:ascii="Times New Roman" w:hAnsi="Times New Roman" w:cs="Times New Roman"/>
          <w:sz w:val="22"/>
          <w:szCs w:val="32"/>
        </w:rPr>
        <w:t>νση</w:t>
      </w:r>
      <w:r w:rsidR="003B3056">
        <w:rPr>
          <w:rFonts w:ascii="Times New Roman" w:hAnsi="Times New Roman" w:cs="Times New Roman"/>
          <w:sz w:val="22"/>
          <w:szCs w:val="32"/>
        </w:rPr>
        <w:t xml:space="preserve"> </w:t>
      </w:r>
      <w:r w:rsidRPr="003B3056">
        <w:rPr>
          <w:rFonts w:ascii="Times New Roman" w:hAnsi="Times New Roman" w:cs="Times New Roman"/>
          <w:sz w:val="22"/>
          <w:szCs w:val="32"/>
        </w:rPr>
        <w:t>…….……</w:t>
      </w:r>
      <w:r w:rsidRPr="003B3056">
        <w:rPr>
          <w:rFonts w:ascii="Times New Roman" w:hAnsi="Times New Roman" w:cs="Times New Roman"/>
          <w:sz w:val="22"/>
          <w:szCs w:val="32"/>
        </w:rPr>
        <w:t>.…..………… Τηλ. ……</w:t>
      </w:r>
      <w:r w:rsidRPr="003B3056">
        <w:rPr>
          <w:rFonts w:ascii="Times New Roman" w:hAnsi="Times New Roman" w:cs="Times New Roman"/>
          <w:sz w:val="22"/>
          <w:szCs w:val="32"/>
        </w:rPr>
        <w:t xml:space="preserve">…..……, email </w:t>
      </w:r>
      <w:r w:rsidRPr="003B3056">
        <w:rPr>
          <w:rFonts w:ascii="Times New Roman" w:hAnsi="Times New Roman" w:cs="Times New Roman"/>
          <w:sz w:val="22"/>
          <w:szCs w:val="32"/>
        </w:rPr>
        <w:t>…………     αφού έλαβα πλήρη γνώση των όρων της Διακήρυξης και των σχετικών εγγράφων αυτής τους οποίους αποδέχομαι ανεπιφύλακτα, που αφορούν στη διαδικασία σύναψης σύμβασης για την «</w:t>
      </w:r>
      <w:r w:rsidRPr="003B3056">
        <w:rPr>
          <w:rFonts w:ascii="Times New Roman" w:hAnsi="Times New Roman" w:cs="Times New Roman"/>
          <w:bCs/>
          <w:sz w:val="22"/>
          <w:szCs w:val="32"/>
        </w:rPr>
        <w:t>Προμήθ</w:t>
      </w:r>
      <w:r w:rsidRPr="003B3056">
        <w:rPr>
          <w:rFonts w:ascii="Times New Roman" w:hAnsi="Times New Roman" w:cs="Times New Roman"/>
          <w:bCs/>
          <w:sz w:val="22"/>
          <w:szCs w:val="32"/>
        </w:rPr>
        <w:t xml:space="preserve">εια </w:t>
      </w:r>
      <w:r w:rsidR="003B3056">
        <w:rPr>
          <w:rFonts w:ascii="Times New Roman" w:hAnsi="Times New Roman" w:cs="Times New Roman"/>
          <w:bCs/>
          <w:sz w:val="22"/>
          <w:szCs w:val="32"/>
        </w:rPr>
        <w:t>Ζωοτροφών</w:t>
      </w:r>
      <w:r w:rsidRPr="003B3056">
        <w:rPr>
          <w:rFonts w:ascii="Times New Roman" w:hAnsi="Times New Roman" w:cs="Times New Roman"/>
          <w:bCs/>
          <w:sz w:val="22"/>
          <w:szCs w:val="32"/>
        </w:rPr>
        <w:t>»</w:t>
      </w:r>
      <w:r w:rsidRPr="003B3056">
        <w:rPr>
          <w:rFonts w:ascii="Times New Roman" w:hAnsi="Times New Roman" w:cs="Times New Roman"/>
          <w:sz w:val="22"/>
          <w:szCs w:val="32"/>
        </w:rPr>
        <w:t xml:space="preserve"> από το Δήμο Αθηναίων, προσφέρω τις παρακάτω τιμές :</w:t>
      </w:r>
    </w:p>
    <w:p w:rsidR="00446403" w:rsidRPr="003B3056" w:rsidRDefault="00446403">
      <w:pPr>
        <w:spacing w:line="320" w:lineRule="exact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-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769"/>
        <w:gridCol w:w="1087"/>
        <w:gridCol w:w="1170"/>
        <w:gridCol w:w="989"/>
        <w:gridCol w:w="814"/>
        <w:gridCol w:w="1190"/>
        <w:gridCol w:w="857"/>
        <w:gridCol w:w="1055"/>
        <w:gridCol w:w="1411"/>
      </w:tblGrid>
      <w:tr w:rsidR="003B3056" w:rsidRPr="003B3056" w:rsidTr="00D22A72">
        <w:trPr>
          <w:trHeight w:val="117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4464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b/>
                <w:sz w:val="18"/>
                <w:szCs w:val="20"/>
              </w:rPr>
              <w:t>ΕΙΔΟΣ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b/>
                <w:sz w:val="18"/>
                <w:szCs w:val="20"/>
              </w:rPr>
              <w:t>ΠΟΣΟΤΗΤΑ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b/>
                <w:sz w:val="18"/>
                <w:szCs w:val="20"/>
              </w:rPr>
              <w:t>ΒΑΡΟΣ ΜΟΝΑΔΑΣ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b/>
                <w:sz w:val="18"/>
                <w:szCs w:val="20"/>
              </w:rPr>
              <w:t>ΒΑΡΟΣ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b/>
                <w:sz w:val="18"/>
                <w:szCs w:val="20"/>
              </w:rPr>
              <w:t>ΤΙΜΗ ΑΝΑ ΚΙΛΟ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b/>
                <w:sz w:val="18"/>
                <w:szCs w:val="20"/>
              </w:rPr>
              <w:t>ΣΥΝΟΛΙΚΗ ΤΙΜΗ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b/>
                <w:sz w:val="18"/>
                <w:szCs w:val="20"/>
              </w:rPr>
              <w:t>ΦΠΑ 6% &amp;24%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b/>
                <w:sz w:val="18"/>
                <w:szCs w:val="20"/>
              </w:rPr>
              <w:t>ΣΥΝΟΛΙΚΟ ΦΠΑ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b/>
                <w:sz w:val="18"/>
                <w:szCs w:val="20"/>
              </w:rPr>
              <w:t>ΣΥΝΟΛΙΚΗ ΤΙΜΗ ΜΕ ΦΠΑ</w:t>
            </w:r>
          </w:p>
        </w:tc>
      </w:tr>
      <w:tr w:rsidR="003B3056" w:rsidRPr="003B3056" w:rsidTr="00D22A72">
        <w:trPr>
          <w:trHeight w:val="538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Φύραμα ωοτοκίας πτερωτών θηραμάτων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57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Φύραμα νεοσσών πτερωτών θηραμάτων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12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Ισορροπιστής ορνιθών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18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Κανναβούρι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25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Ολόκληρο καλαμπόκι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9600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17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Σπαστό καλαμπόκι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6400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02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Σιτάρι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6400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17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Βρώμη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576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Ηλιόσπορος ψιλός μαύρης ποικιλίας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57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Ηλιόσπορος χοντρός μαύρης ποικιλίας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30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Βορί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1200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30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Τριφύλλι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5000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537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Αχυροσανό (σανός)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30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Άχυρο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30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Κελαϊδίνη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800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539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Μείγμα για παπαγάλους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2400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502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Άμμος ιχνοστοιχείων για παπαγάλους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0,24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30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Σουπιοκόκκαλα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0,24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46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Μείγμα τροφής για κουνέλια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160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3200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25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Τροφή</w:t>
            </w: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 xml:space="preserve"> για Κυπρίνους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1600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611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Βιταμίνη ωδικών πτηνών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0,24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511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Μίγμα Πάχυνσης για αίγες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39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Ισορροπιστής Αιγοπροβάτων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0,06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82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Ξηρά τροφή ενήλικα σκύλου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1250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25000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0,24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69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Ξηρά τροφή αναπτυσσόμενου σκύλου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1100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22000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0,24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512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Ξηρά τροφή ενήλικης γάτας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40000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0,24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552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BARF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70000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70000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B3056">
              <w:rPr>
                <w:rFonts w:ascii="Times New Roman" w:hAnsi="Times New Roman" w:cs="Times New Roman"/>
                <w:sz w:val="18"/>
                <w:szCs w:val="20"/>
              </w:rPr>
              <w:t>0,24</w:t>
            </w: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42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B3056" w:rsidRPr="003B3056" w:rsidTr="00D22A72">
        <w:trPr>
          <w:trHeight w:val="204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202F6D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22A72">
              <w:rPr>
                <w:rFonts w:ascii="Times New Roman" w:hAnsi="Times New Roman" w:cs="Times New Roman"/>
                <w:b/>
                <w:sz w:val="22"/>
                <w:szCs w:val="20"/>
              </w:rPr>
              <w:t>ΣΥΝΟΛΟ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 w:rsidP="00D22A7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46403" w:rsidRPr="003B3056" w:rsidRDefault="00446403">
            <w:pPr>
              <w:widowControl w:val="0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446403" w:rsidRPr="003B3056" w:rsidRDefault="00446403">
      <w:pPr>
        <w:rPr>
          <w:rFonts w:ascii="Times New Roman" w:hAnsi="Times New Roman" w:cs="Times New Roman"/>
          <w:sz w:val="22"/>
        </w:rPr>
      </w:pPr>
    </w:p>
    <w:p w:rsidR="00446403" w:rsidRPr="003B3056" w:rsidRDefault="00446403">
      <w:pPr>
        <w:spacing w:line="320" w:lineRule="exact"/>
        <w:jc w:val="both"/>
        <w:rPr>
          <w:rFonts w:ascii="Times New Roman" w:hAnsi="Times New Roman" w:cs="Times New Roman"/>
          <w:sz w:val="22"/>
        </w:rPr>
      </w:pPr>
    </w:p>
    <w:p w:rsidR="003B3056" w:rsidRPr="003B3056" w:rsidRDefault="003B3056" w:rsidP="003B3056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 w:rsidRPr="003B30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bidi="ar-SA"/>
        </w:rPr>
        <w:t>-Ο- ΠΡΟΣΦΕΡΩΝ</w:t>
      </w:r>
    </w:p>
    <w:p w:rsidR="003B3056" w:rsidRPr="003B3056" w:rsidRDefault="003B3056" w:rsidP="003B3056">
      <w:pPr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 w:rsidRPr="003B30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bidi="ar-SA"/>
        </w:rPr>
        <w:t>(ΣΦΡΑΓΙΔΑ/ΥΠΟΓΡΑΦΗ)</w:t>
      </w:r>
    </w:p>
    <w:p w:rsidR="003B3056" w:rsidRPr="003B3056" w:rsidRDefault="003B3056" w:rsidP="003B3056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 w:rsidRPr="003B3056">
        <w:rPr>
          <w:rFonts w:ascii="Times New Roman" w:eastAsia="SimSun" w:hAnsi="Times New Roman" w:cs="Times New Roman"/>
          <w:b/>
          <w:bCs/>
          <w:spacing w:val="-5"/>
          <w:sz w:val="18"/>
          <w:szCs w:val="18"/>
        </w:rPr>
        <w:t>..............., ....../......2022</w:t>
      </w:r>
    </w:p>
    <w:sectPr w:rsidR="003B3056" w:rsidRPr="003B3056" w:rsidSect="00D22A72">
      <w:pgSz w:w="11906" w:h="16838"/>
      <w:pgMar w:top="567" w:right="849" w:bottom="1134" w:left="567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03"/>
    <w:rsid w:val="00202F6D"/>
    <w:rsid w:val="003B3056"/>
    <w:rsid w:val="003F32B4"/>
    <w:rsid w:val="00446403"/>
    <w:rsid w:val="00D22A72"/>
    <w:rsid w:val="00D327FA"/>
    <w:rsid w:val="00E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0">
    <w:name w:val="Ευρετήριο"/>
    <w:basedOn w:val="Normal"/>
    <w:qFormat/>
    <w:pPr>
      <w:suppressLineNumbers/>
    </w:pPr>
  </w:style>
  <w:style w:type="paragraph" w:customStyle="1" w:styleId="a1">
    <w:name w:val="Περιεχόμενα πίνακα"/>
    <w:basedOn w:val="Normal"/>
    <w:qFormat/>
    <w:pPr>
      <w:widowControl w:val="0"/>
      <w:suppressLineNumbers/>
    </w:pPr>
  </w:style>
  <w:style w:type="paragraph" w:customStyle="1" w:styleId="a2">
    <w:name w:val="Επικεφαλίδα πίνακα"/>
    <w:basedOn w:val="a1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7F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F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0">
    <w:name w:val="Ευρετήριο"/>
    <w:basedOn w:val="Normal"/>
    <w:qFormat/>
    <w:pPr>
      <w:suppressLineNumbers/>
    </w:pPr>
  </w:style>
  <w:style w:type="paragraph" w:customStyle="1" w:styleId="a1">
    <w:name w:val="Περιεχόμενα πίνακα"/>
    <w:basedOn w:val="Normal"/>
    <w:qFormat/>
    <w:pPr>
      <w:widowControl w:val="0"/>
      <w:suppressLineNumbers/>
    </w:pPr>
  </w:style>
  <w:style w:type="paragraph" w:customStyle="1" w:styleId="a2">
    <w:name w:val="Επικεφαλίδα πίνακα"/>
    <w:basedOn w:val="a1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7F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7F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2022-11-09T08:19:00Z</dcterms:created>
  <dcterms:modified xsi:type="dcterms:W3CDTF">2022-11-09T08:19:00Z</dcterms:modified>
  <dc:language>el-GR</dc:language>
</cp:coreProperties>
</file>