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pPr w:leftFromText="180" w:rightFromText="180" w:vertAnchor="text" w:horzAnchor="margin" w:tblpXSpec="right" w:tblpY="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B0077A" w:rsidTr="00A0096D">
        <w:trPr>
          <w:trHeight w:val="1692"/>
        </w:trPr>
        <w:tc>
          <w:tcPr>
            <w:tcW w:w="4503" w:type="dxa"/>
          </w:tcPr>
          <w:p w:rsidR="00B0077A" w:rsidRPr="008E3444" w:rsidRDefault="00B0077A" w:rsidP="00A0096D">
            <w:pPr>
              <w:rPr>
                <w:rFonts w:ascii="Times New Roman" w:hAnsi="Times New Roman"/>
              </w:rPr>
            </w:pPr>
            <w:r w:rsidRPr="008E3444">
              <w:rPr>
                <w:rFonts w:ascii="Times New Roman" w:hAnsi="Times New Roman"/>
                <w:b/>
              </w:rPr>
              <w:t xml:space="preserve">ΥΠΗΡΕΣΙΑ: </w:t>
            </w:r>
            <w:r w:rsidRPr="008E3444">
              <w:rPr>
                <w:rFonts w:ascii="Times New Roman" w:hAnsi="Times New Roman"/>
              </w:rPr>
              <w:t xml:space="preserve"> «</w:t>
            </w:r>
            <w:r w:rsidRPr="008E3444">
              <w:rPr>
                <w:rFonts w:ascii="Times New Roman" w:hAnsi="Times New Roman"/>
                <w:color w:val="000000"/>
              </w:rPr>
              <w:t>Διαχείριση-</w:t>
            </w:r>
            <w:proofErr w:type="spellStart"/>
            <w:r w:rsidRPr="008E3444">
              <w:rPr>
                <w:rFonts w:ascii="Times New Roman" w:hAnsi="Times New Roman"/>
                <w:color w:val="000000"/>
              </w:rPr>
              <w:t>διάθεση</w:t>
            </w:r>
            <w:proofErr w:type="spellEnd"/>
            <w:r w:rsidRPr="008E3444">
              <w:rPr>
                <w:rFonts w:ascii="Times New Roman" w:hAnsi="Times New Roman"/>
                <w:color w:val="000000"/>
              </w:rPr>
              <w:t xml:space="preserve"> αποβλήτων εκσκαφών, κατασκευών και κατεδαφίσεων (ΑΕΚΚ)  και ογκωδών αποβλήτων του Δήμου Αθηναίων</w:t>
            </w:r>
            <w:r w:rsidRPr="008E3444">
              <w:rPr>
                <w:rFonts w:ascii="Times New Roman" w:hAnsi="Times New Roman"/>
              </w:rPr>
              <w:t>»</w:t>
            </w:r>
          </w:p>
          <w:p w:rsidR="00B0077A" w:rsidRPr="008E3444" w:rsidRDefault="00B0077A" w:rsidP="00A0096D">
            <w:pPr>
              <w:rPr>
                <w:rFonts w:ascii="Times New Roman" w:hAnsi="Times New Roman"/>
              </w:rPr>
            </w:pPr>
          </w:p>
          <w:p w:rsidR="00B0077A" w:rsidRPr="008E3444" w:rsidRDefault="00B0077A" w:rsidP="00A0096D">
            <w:pPr>
              <w:rPr>
                <w:rFonts w:ascii="Times New Roman" w:hAnsi="Times New Roman"/>
              </w:rPr>
            </w:pPr>
            <w:r w:rsidRPr="008E3444">
              <w:rPr>
                <w:rFonts w:ascii="Times New Roman" w:hAnsi="Times New Roman"/>
                <w:b/>
              </w:rPr>
              <w:t>ΠΡΟΥΠΟΛΟΓΙΣΜΟΣ:</w:t>
            </w:r>
            <w:r w:rsidRPr="008E3444">
              <w:rPr>
                <w:rFonts w:ascii="Times New Roman" w:hAnsi="Times New Roman"/>
              </w:rPr>
              <w:t xml:space="preserve">  </w:t>
            </w:r>
            <w:r w:rsidRPr="008E3444">
              <w:rPr>
                <w:rFonts w:ascii="Times New Roman" w:hAnsi="Times New Roman"/>
                <w:b/>
              </w:rPr>
              <w:t>398.350,00€</w:t>
            </w:r>
            <w:r w:rsidRPr="008E3444">
              <w:rPr>
                <w:rFonts w:ascii="Times New Roman" w:hAnsi="Times New Roman"/>
              </w:rPr>
              <w:t xml:space="preserve">  με ΦΠΑ</w:t>
            </w:r>
          </w:p>
          <w:p w:rsidR="00B0077A" w:rsidRDefault="00B0077A" w:rsidP="00A0096D">
            <w:pPr>
              <w:tabs>
                <w:tab w:val="left" w:pos="1545"/>
                <w:tab w:val="left" w:pos="7797"/>
              </w:tabs>
              <w:jc w:val="both"/>
            </w:pPr>
            <w:r w:rsidRPr="008E3444">
              <w:rPr>
                <w:rFonts w:ascii="Times New Roman" w:hAnsi="Times New Roman"/>
                <w:b/>
              </w:rPr>
              <w:t>Κ.Α. 6277.006 Φ.20, Κ.Α. 6277.007 Φ.20</w:t>
            </w:r>
          </w:p>
        </w:tc>
      </w:tr>
    </w:tbl>
    <w:p w:rsidR="00B0077A" w:rsidRDefault="00B0077A" w:rsidP="00B0077A">
      <w:pPr>
        <w:tabs>
          <w:tab w:val="left" w:pos="1545"/>
          <w:tab w:val="left" w:pos="7797"/>
        </w:tabs>
        <w:spacing w:after="0" w:line="240" w:lineRule="auto"/>
        <w:ind w:right="1015"/>
        <w:jc w:val="both"/>
        <w:rPr>
          <w:rFonts w:ascii="Times New Roman" w:hAnsi="Times New Roman"/>
          <w:sz w:val="20"/>
          <w:szCs w:val="20"/>
        </w:rPr>
      </w:pPr>
      <w:r w:rsidRPr="00A4020F">
        <w:rPr>
          <w:noProof/>
        </w:rPr>
        <w:drawing>
          <wp:inline distT="0" distB="0" distL="0" distR="0">
            <wp:extent cx="919204" cy="826935"/>
            <wp:effectExtent l="19050" t="0" r="0" b="0"/>
            <wp:docPr id="3" name="Εικόνα 10" descr="λογότυπο-για-έγγραφ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λογότυπο-για-έγγραφα"/>
                    <pic:cNvPicPr>
                      <a:picLocks noChangeAspect="1" noChangeArrowheads="1"/>
                    </pic:cNvPicPr>
                  </pic:nvPicPr>
                  <pic:blipFill>
                    <a:blip r:embed="rId4" cstate="print"/>
                    <a:srcRect/>
                    <a:stretch>
                      <a:fillRect/>
                    </a:stretch>
                  </pic:blipFill>
                  <pic:spPr bwMode="auto">
                    <a:xfrm>
                      <a:off x="0" y="0"/>
                      <a:ext cx="922159" cy="829593"/>
                    </a:xfrm>
                    <a:prstGeom prst="rect">
                      <a:avLst/>
                    </a:prstGeom>
                    <a:noFill/>
                    <a:ln w="9525">
                      <a:noFill/>
                      <a:miter lim="800000"/>
                      <a:headEnd/>
                      <a:tailEnd/>
                    </a:ln>
                  </pic:spPr>
                </pic:pic>
              </a:graphicData>
            </a:graphic>
          </wp:inline>
        </w:drawing>
      </w:r>
    </w:p>
    <w:p w:rsidR="00B0077A" w:rsidRPr="00093956" w:rsidRDefault="00B0077A" w:rsidP="00B0077A">
      <w:pPr>
        <w:tabs>
          <w:tab w:val="left" w:pos="1545"/>
          <w:tab w:val="left" w:pos="7797"/>
        </w:tabs>
        <w:spacing w:after="0" w:line="240" w:lineRule="auto"/>
        <w:ind w:right="1015"/>
        <w:jc w:val="both"/>
        <w:rPr>
          <w:rFonts w:ascii="Times New Roman" w:hAnsi="Times New Roman"/>
          <w:sz w:val="20"/>
          <w:szCs w:val="20"/>
        </w:rPr>
      </w:pPr>
      <w:r w:rsidRPr="00093956">
        <w:rPr>
          <w:rFonts w:ascii="Times New Roman" w:hAnsi="Times New Roman"/>
          <w:sz w:val="20"/>
          <w:szCs w:val="20"/>
        </w:rPr>
        <w:t>ΕΛΛΗΝΙΚΗ ΔΗΜΟΚΡΑΤΙΑ</w:t>
      </w:r>
    </w:p>
    <w:p w:rsidR="00B0077A" w:rsidRPr="00093956" w:rsidRDefault="00B0077A" w:rsidP="00B0077A">
      <w:pPr>
        <w:spacing w:after="0" w:line="240" w:lineRule="auto"/>
        <w:rPr>
          <w:rFonts w:ascii="Times New Roman" w:hAnsi="Times New Roman"/>
          <w:b/>
          <w:sz w:val="20"/>
          <w:szCs w:val="20"/>
        </w:rPr>
      </w:pPr>
      <w:r w:rsidRPr="00093956">
        <w:rPr>
          <w:rFonts w:ascii="Times New Roman" w:hAnsi="Times New Roman"/>
          <w:sz w:val="20"/>
          <w:szCs w:val="20"/>
        </w:rPr>
        <w:t>ΝΟΜΟΣ ΑΤΤΙΚΗΣ</w:t>
      </w:r>
    </w:p>
    <w:p w:rsidR="00B0077A" w:rsidRPr="00093956" w:rsidRDefault="00B0077A" w:rsidP="00B0077A">
      <w:pPr>
        <w:spacing w:after="0" w:line="240" w:lineRule="auto"/>
        <w:rPr>
          <w:rFonts w:ascii="Times New Roman" w:hAnsi="Times New Roman"/>
          <w:sz w:val="20"/>
          <w:szCs w:val="20"/>
        </w:rPr>
      </w:pPr>
      <w:r w:rsidRPr="00093956">
        <w:rPr>
          <w:rFonts w:ascii="Times New Roman" w:hAnsi="Times New Roman"/>
          <w:sz w:val="20"/>
          <w:szCs w:val="20"/>
        </w:rPr>
        <w:t xml:space="preserve">ΔΗΜΟΣ ΑΘΗΝΑΙΩΝ </w:t>
      </w:r>
    </w:p>
    <w:p w:rsidR="00B0077A" w:rsidRPr="00093956" w:rsidRDefault="00B0077A" w:rsidP="00B0077A">
      <w:pPr>
        <w:spacing w:after="0" w:line="240" w:lineRule="auto"/>
        <w:rPr>
          <w:rFonts w:ascii="Times New Roman" w:hAnsi="Times New Roman"/>
          <w:sz w:val="20"/>
          <w:szCs w:val="20"/>
        </w:rPr>
      </w:pPr>
      <w:r w:rsidRPr="00093956">
        <w:rPr>
          <w:rFonts w:ascii="Times New Roman" w:hAnsi="Times New Roman"/>
          <w:sz w:val="20"/>
          <w:szCs w:val="20"/>
        </w:rPr>
        <w:t>ΓΕΝΙΚΗ Δ/ΝΣΗ ΟΙΚΟΝΟΜΙΚΩΝ</w:t>
      </w:r>
    </w:p>
    <w:p w:rsidR="00B0077A" w:rsidRPr="00093956" w:rsidRDefault="00B0077A" w:rsidP="00B0077A">
      <w:pPr>
        <w:pStyle w:val="3"/>
        <w:rPr>
          <w:sz w:val="20"/>
        </w:rPr>
      </w:pPr>
      <w:r w:rsidRPr="00093956">
        <w:rPr>
          <w:sz w:val="20"/>
        </w:rPr>
        <w:t>Δ/ΝΣΗ ΠΡΟΜΗΘΕΙΩΝ ΚΑΙ ΑΠΟΘΗΚΩΝ</w:t>
      </w:r>
    </w:p>
    <w:p w:rsidR="00B0077A" w:rsidRPr="00093956" w:rsidRDefault="00B0077A" w:rsidP="00B0077A">
      <w:pPr>
        <w:pStyle w:val="3"/>
        <w:rPr>
          <w:sz w:val="20"/>
        </w:rPr>
      </w:pPr>
      <w:r w:rsidRPr="00093956">
        <w:rPr>
          <w:sz w:val="20"/>
        </w:rPr>
        <w:t>ΤΜΗΜΑ ΔΙΑΔΙΚΑΣΙΩΝ ΣΥΝΑΨΗΣ</w:t>
      </w:r>
    </w:p>
    <w:p w:rsidR="00B0077A" w:rsidRPr="00093956" w:rsidRDefault="00B0077A" w:rsidP="00B0077A">
      <w:pPr>
        <w:spacing w:after="0" w:line="240" w:lineRule="auto"/>
        <w:rPr>
          <w:rFonts w:ascii="Times New Roman" w:hAnsi="Times New Roman"/>
          <w:sz w:val="20"/>
          <w:szCs w:val="20"/>
        </w:rPr>
      </w:pPr>
      <w:r w:rsidRPr="00093956">
        <w:rPr>
          <w:rFonts w:ascii="Times New Roman" w:hAnsi="Times New Roman"/>
          <w:sz w:val="20"/>
          <w:szCs w:val="20"/>
        </w:rPr>
        <w:t>ΔΗΜΟΣΙΩΝ ΣΥΜΒΑΣΕΩΝ</w:t>
      </w:r>
    </w:p>
    <w:p w:rsidR="00B0077A" w:rsidRPr="00093956" w:rsidRDefault="00B0077A" w:rsidP="00B0077A">
      <w:pPr>
        <w:spacing w:after="0" w:line="240" w:lineRule="auto"/>
        <w:rPr>
          <w:rFonts w:ascii="Times New Roman" w:hAnsi="Times New Roman"/>
          <w:b/>
          <w:color w:val="00000A"/>
          <w:sz w:val="20"/>
          <w:szCs w:val="20"/>
        </w:rPr>
      </w:pPr>
    </w:p>
    <w:p w:rsidR="00B0077A" w:rsidRPr="00093956" w:rsidRDefault="00B0077A" w:rsidP="00B0077A">
      <w:pPr>
        <w:spacing w:after="0" w:line="240" w:lineRule="auto"/>
        <w:jc w:val="center"/>
        <w:rPr>
          <w:rFonts w:ascii="Times New Roman" w:hAnsi="Times New Roman"/>
          <w:sz w:val="24"/>
          <w:szCs w:val="24"/>
        </w:rPr>
      </w:pPr>
      <w:r w:rsidRPr="00093956">
        <w:rPr>
          <w:rFonts w:ascii="Times New Roman" w:hAnsi="Times New Roman"/>
          <w:b/>
          <w:sz w:val="24"/>
          <w:szCs w:val="24"/>
          <w:u w:val="single"/>
        </w:rPr>
        <w:t xml:space="preserve">Ε Ν Τ Υ Π Ο  </w:t>
      </w:r>
      <w:proofErr w:type="spellStart"/>
      <w:r w:rsidRPr="00093956">
        <w:rPr>
          <w:rFonts w:ascii="Times New Roman" w:hAnsi="Times New Roman"/>
          <w:b/>
          <w:sz w:val="24"/>
          <w:szCs w:val="24"/>
          <w:u w:val="single"/>
        </w:rPr>
        <w:t>Ο</w:t>
      </w:r>
      <w:proofErr w:type="spellEnd"/>
      <w:r w:rsidRPr="00093956">
        <w:rPr>
          <w:rFonts w:ascii="Times New Roman" w:hAnsi="Times New Roman"/>
          <w:b/>
          <w:sz w:val="24"/>
          <w:szCs w:val="24"/>
          <w:u w:val="single"/>
        </w:rPr>
        <w:t xml:space="preserve"> Ι Κ Ο Ν Ο Μ Ι Κ Η Σ  Π Ρ Ο Σ Φ Ο Ρ Α Σ</w:t>
      </w:r>
    </w:p>
    <w:p w:rsidR="00B0077A" w:rsidRPr="00093956" w:rsidRDefault="00B0077A" w:rsidP="00B0077A">
      <w:pPr>
        <w:tabs>
          <w:tab w:val="center" w:pos="4513"/>
        </w:tabs>
        <w:spacing w:after="0" w:line="240" w:lineRule="auto"/>
        <w:jc w:val="center"/>
        <w:rPr>
          <w:rFonts w:ascii="Times New Roman" w:hAnsi="Times New Roman"/>
        </w:rPr>
      </w:pPr>
      <w:r w:rsidRPr="00093956">
        <w:rPr>
          <w:rFonts w:ascii="Times New Roman" w:hAnsi="Times New Roman"/>
          <w:bCs/>
          <w:spacing w:val="-3"/>
        </w:rPr>
        <w:t>(Για συμπλήρωση από τον Υποψήφιο)</w:t>
      </w:r>
    </w:p>
    <w:p w:rsidR="00B0077A" w:rsidRPr="00140F39" w:rsidRDefault="00B0077A" w:rsidP="00B0077A">
      <w:pPr>
        <w:shd w:val="clear" w:color="auto" w:fill="FFFFFF"/>
        <w:spacing w:after="0" w:line="240" w:lineRule="auto"/>
        <w:ind w:left="-426" w:right="-567" w:firstLine="426"/>
        <w:jc w:val="both"/>
        <w:rPr>
          <w:rFonts w:ascii="Times New Roman" w:hAnsi="Times New Roman"/>
          <w:highlight w:val="yellow"/>
        </w:rPr>
      </w:pPr>
    </w:p>
    <w:p w:rsidR="00B0077A" w:rsidRPr="00140F39" w:rsidRDefault="00B0077A" w:rsidP="00B0077A">
      <w:pPr>
        <w:autoSpaceDE w:val="0"/>
        <w:autoSpaceDN w:val="0"/>
        <w:adjustRightInd w:val="0"/>
        <w:spacing w:after="0" w:line="240" w:lineRule="auto"/>
        <w:jc w:val="both"/>
        <w:rPr>
          <w:rFonts w:ascii="Times New Roman" w:eastAsia="Calibri" w:hAnsi="Times New Roman"/>
          <w:highlight w:val="yellow"/>
        </w:rPr>
      </w:pPr>
      <w:r w:rsidRPr="00140F39">
        <w:rPr>
          <w:rFonts w:ascii="Times New Roman" w:hAnsi="Times New Roman"/>
          <w:i/>
          <w:iCs/>
        </w:rPr>
        <w:t>Αφού έλαβα γνώση των όρων της Διακήρυξης και της μελέτης της Υπηρεσίας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Υπηρεσίας με την ακόλουθη προσφερόμενη τιμή</w:t>
      </w:r>
      <w:r>
        <w:rPr>
          <w:rFonts w:ascii="Times New Roman" w:hAnsi="Times New Roman"/>
          <w:i/>
          <w:iCs/>
        </w:rPr>
        <w:t>.</w:t>
      </w:r>
    </w:p>
    <w:p w:rsidR="00B0077A" w:rsidRDefault="00B0077A" w:rsidP="00B0077A">
      <w:pPr>
        <w:autoSpaceDE w:val="0"/>
        <w:autoSpaceDN w:val="0"/>
        <w:adjustRightInd w:val="0"/>
        <w:spacing w:after="0" w:line="240" w:lineRule="auto"/>
        <w:jc w:val="both"/>
        <w:rPr>
          <w:rFonts w:ascii="Times New Roman" w:eastAsia="Calibri" w:hAnsi="Times New Roman"/>
          <w:highlight w:val="yellow"/>
        </w:rPr>
      </w:pPr>
    </w:p>
    <w:tbl>
      <w:tblPr>
        <w:tblW w:w="10632" w:type="dxa"/>
        <w:tblInd w:w="-334" w:type="dxa"/>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Layout w:type="fixed"/>
        <w:tblCellMar>
          <w:left w:w="92" w:type="dxa"/>
        </w:tblCellMar>
        <w:tblLook w:val="0000"/>
      </w:tblPr>
      <w:tblGrid>
        <w:gridCol w:w="426"/>
        <w:gridCol w:w="5670"/>
        <w:gridCol w:w="851"/>
        <w:gridCol w:w="992"/>
        <w:gridCol w:w="1276"/>
        <w:gridCol w:w="1417"/>
      </w:tblGrid>
      <w:tr w:rsidR="00B0077A" w:rsidRPr="009F0822" w:rsidTr="00B0077A">
        <w:trPr>
          <w:trHeight w:val="412"/>
        </w:trPr>
        <w:tc>
          <w:tcPr>
            <w:tcW w:w="426"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ind w:left="-92" w:right="-108"/>
              <w:jc w:val="center"/>
              <w:rPr>
                <w:rFonts w:ascii="Times New Roman" w:hAnsi="Times New Roman"/>
                <w:b/>
                <w:bCs/>
                <w:color w:val="000000"/>
                <w:sz w:val="20"/>
                <w:szCs w:val="20"/>
              </w:rPr>
            </w:pPr>
            <w:r w:rsidRPr="009F0822">
              <w:rPr>
                <w:rFonts w:ascii="Times New Roman" w:hAnsi="Times New Roman"/>
                <w:b/>
                <w:bCs/>
                <w:color w:val="000000"/>
                <w:sz w:val="20"/>
                <w:szCs w:val="20"/>
              </w:rPr>
              <w:t>Α/Α</w:t>
            </w:r>
          </w:p>
        </w:tc>
        <w:tc>
          <w:tcPr>
            <w:tcW w:w="5670"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bCs/>
                <w:color w:val="000000"/>
                <w:sz w:val="20"/>
                <w:szCs w:val="20"/>
              </w:rPr>
            </w:pPr>
            <w:r w:rsidRPr="009F0822">
              <w:rPr>
                <w:rFonts w:ascii="Times New Roman" w:hAnsi="Times New Roman"/>
                <w:b/>
                <w:bCs/>
                <w:color w:val="000000"/>
                <w:sz w:val="20"/>
                <w:szCs w:val="20"/>
              </w:rPr>
              <w:t>Περιγραφή</w:t>
            </w:r>
          </w:p>
        </w:tc>
        <w:tc>
          <w:tcPr>
            <w:tcW w:w="851"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ind w:left="-92" w:right="-108"/>
              <w:jc w:val="center"/>
              <w:rPr>
                <w:rFonts w:ascii="Times New Roman" w:hAnsi="Times New Roman"/>
                <w:b/>
                <w:bCs/>
                <w:color w:val="000000"/>
                <w:sz w:val="20"/>
                <w:szCs w:val="20"/>
              </w:rPr>
            </w:pPr>
            <w:r w:rsidRPr="009F0822">
              <w:rPr>
                <w:rFonts w:ascii="Times New Roman" w:hAnsi="Times New Roman"/>
                <w:b/>
                <w:bCs/>
                <w:color w:val="000000"/>
                <w:sz w:val="20"/>
                <w:szCs w:val="20"/>
              </w:rPr>
              <w:t>Μονάδα μέτρησης</w:t>
            </w:r>
          </w:p>
        </w:tc>
        <w:tc>
          <w:tcPr>
            <w:tcW w:w="992"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ind w:left="-92" w:right="-108"/>
              <w:jc w:val="center"/>
              <w:rPr>
                <w:rFonts w:ascii="Times New Roman" w:hAnsi="Times New Roman"/>
                <w:b/>
                <w:bCs/>
                <w:color w:val="000000"/>
                <w:sz w:val="20"/>
                <w:szCs w:val="20"/>
              </w:rPr>
            </w:pPr>
            <w:r w:rsidRPr="009F0822">
              <w:rPr>
                <w:rFonts w:ascii="Times New Roman" w:hAnsi="Times New Roman"/>
                <w:b/>
                <w:bCs/>
                <w:color w:val="000000"/>
                <w:sz w:val="20"/>
                <w:szCs w:val="20"/>
              </w:rPr>
              <w:t>Ποσότητα</w:t>
            </w:r>
          </w:p>
        </w:tc>
        <w:tc>
          <w:tcPr>
            <w:tcW w:w="1276"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B0077A">
            <w:pPr>
              <w:spacing w:after="0" w:line="240" w:lineRule="auto"/>
              <w:ind w:left="-92" w:right="-108"/>
              <w:jc w:val="center"/>
              <w:rPr>
                <w:rFonts w:ascii="Times New Roman" w:hAnsi="Times New Roman"/>
                <w:b/>
                <w:bCs/>
                <w:color w:val="000000"/>
                <w:sz w:val="20"/>
                <w:szCs w:val="20"/>
              </w:rPr>
            </w:pPr>
            <w:r w:rsidRPr="009F0822">
              <w:rPr>
                <w:rFonts w:ascii="Times New Roman" w:hAnsi="Times New Roman"/>
                <w:b/>
                <w:bCs/>
                <w:color w:val="000000"/>
                <w:sz w:val="20"/>
                <w:szCs w:val="20"/>
              </w:rPr>
              <w:t>Τιμή Μονάδας Μελέτης</w:t>
            </w:r>
          </w:p>
        </w:tc>
        <w:tc>
          <w:tcPr>
            <w:tcW w:w="1417" w:type="dxa"/>
            <w:tcBorders>
              <w:top w:val="single" w:sz="6" w:space="0" w:color="00000A"/>
              <w:left w:val="single" w:sz="6" w:space="0" w:color="00000A"/>
              <w:bottom w:val="doub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bCs/>
                <w:color w:val="000000"/>
                <w:sz w:val="20"/>
                <w:szCs w:val="20"/>
              </w:rPr>
            </w:pPr>
            <w:r w:rsidRPr="009F0822">
              <w:rPr>
                <w:rFonts w:ascii="Times New Roman" w:hAnsi="Times New Roman"/>
                <w:b/>
                <w:bCs/>
                <w:color w:val="000000"/>
                <w:sz w:val="20"/>
                <w:szCs w:val="20"/>
              </w:rPr>
              <w:t xml:space="preserve">Συνολική τιμή </w:t>
            </w:r>
          </w:p>
        </w:tc>
      </w:tr>
      <w:tr w:rsidR="00B0077A" w:rsidRPr="009F0822" w:rsidTr="00B0077A">
        <w:trPr>
          <w:trHeight w:val="227"/>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p>
        </w:tc>
        <w:tc>
          <w:tcPr>
            <w:tcW w:w="5670" w:type="dxa"/>
            <w:tcBorders>
              <w:top w:val="single" w:sz="6" w:space="0" w:color="00000A"/>
              <w:left w:val="single" w:sz="6" w:space="0" w:color="00000A"/>
              <w:bottom w:val="single" w:sz="6" w:space="0" w:color="00000A"/>
              <w:right w:val="nil"/>
            </w:tcBorders>
            <w:shd w:val="clear" w:color="auto" w:fill="D9D9D9" w:themeFill="background1" w:themeFillShade="D9"/>
            <w:tcMar>
              <w:left w:w="92" w:type="dxa"/>
            </w:tcMar>
            <w:vAlign w:val="center"/>
          </w:tcPr>
          <w:p w:rsidR="00B0077A" w:rsidRPr="009F0822" w:rsidRDefault="00B0077A" w:rsidP="00A0096D">
            <w:pPr>
              <w:spacing w:after="0" w:line="240" w:lineRule="auto"/>
              <w:rPr>
                <w:rFonts w:ascii="Times New Roman" w:hAnsi="Times New Roman"/>
                <w:b/>
                <w:color w:val="000000"/>
                <w:sz w:val="20"/>
                <w:szCs w:val="20"/>
              </w:rPr>
            </w:pPr>
            <w:r w:rsidRPr="009F0822">
              <w:rPr>
                <w:rFonts w:ascii="Times New Roman" w:hAnsi="Times New Roman"/>
                <w:b/>
                <w:color w:val="000000"/>
                <w:sz w:val="20"/>
                <w:szCs w:val="20"/>
              </w:rPr>
              <w:t>ΟΜΑΔΑ 1η</w:t>
            </w:r>
          </w:p>
        </w:tc>
        <w:tc>
          <w:tcPr>
            <w:tcW w:w="851" w:type="dxa"/>
            <w:tcBorders>
              <w:top w:val="double" w:sz="6" w:space="0" w:color="00000A"/>
              <w:left w:val="nil"/>
              <w:bottom w:val="single" w:sz="6" w:space="0" w:color="00000A"/>
              <w:right w:val="nil"/>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992" w:type="dxa"/>
            <w:tcBorders>
              <w:top w:val="double" w:sz="6" w:space="0" w:color="00000A"/>
              <w:left w:val="nil"/>
              <w:bottom w:val="single" w:sz="6" w:space="0" w:color="00000A"/>
              <w:right w:val="nil"/>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276" w:type="dxa"/>
            <w:tcBorders>
              <w:top w:val="double" w:sz="6" w:space="0" w:color="00000A"/>
              <w:left w:val="nil"/>
              <w:bottom w:val="single" w:sz="6" w:space="0" w:color="00000A"/>
              <w:right w:val="nil"/>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417" w:type="dxa"/>
            <w:tcBorders>
              <w:top w:val="single" w:sz="6" w:space="0" w:color="00000A"/>
              <w:left w:val="nil"/>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r>
      <w:tr w:rsidR="00B0077A" w:rsidRPr="009F0822" w:rsidTr="00B0077A">
        <w:trPr>
          <w:trHeight w:val="176"/>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1</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Ενοίκιο ενός κάδου όγκου κατ’ ελάχιστο 10 m</w:t>
            </w:r>
            <w:r w:rsidRPr="009F0822">
              <w:rPr>
                <w:rFonts w:ascii="Times New Roman" w:hAnsi="Times New Roman"/>
                <w:color w:val="000000"/>
                <w:sz w:val="20"/>
                <w:szCs w:val="20"/>
                <w:vertAlign w:val="superscript"/>
              </w:rPr>
              <w:t>3</w:t>
            </w:r>
            <w:r w:rsidRPr="009F0822">
              <w:rPr>
                <w:rFonts w:ascii="Times New Roman" w:hAnsi="Times New Roman"/>
                <w:color w:val="000000"/>
                <w:sz w:val="20"/>
                <w:szCs w:val="20"/>
              </w:rPr>
              <w:t xml:space="preserve"> (ημερήσιο κόστος)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τεμάχιο</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12.000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368"/>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2</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Μεταφορά Α.Ε.Κ.Κ. ή ογκωδών αποβλήτων με κάδο κατ’ ελάχιστο 10 m</w:t>
            </w:r>
            <w:r w:rsidRPr="009F0822">
              <w:rPr>
                <w:rFonts w:ascii="Times New Roman" w:hAnsi="Times New Roman"/>
                <w:color w:val="000000"/>
                <w:sz w:val="20"/>
                <w:szCs w:val="20"/>
                <w:vertAlign w:val="superscript"/>
              </w:rPr>
              <w:t>3</w:t>
            </w:r>
            <w:r w:rsidRPr="009F0822">
              <w:rPr>
                <w:rFonts w:ascii="Times New Roman" w:hAnsi="Times New Roman"/>
                <w:color w:val="000000"/>
                <w:sz w:val="20"/>
                <w:szCs w:val="20"/>
              </w:rPr>
              <w:t xml:space="preserve"> (κόστος ανά δρομολόγιο)</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τεμάχιο</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900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290"/>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3</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Διαχείριση αποβλήτων Α.Ε.Κ.Κ. που αφορούν τους κωδικούς ΕΚΑ (απόβλητα κατεδάφισης) 17 01 07, 17 06 04, 17 08 02</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1.000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290"/>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4</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Διαχείριση αποβλήτων Α.Ε.Κ.Κ. που αφορούν τους κωδικούς ΕΚΑ (σύμμεικτα απόβλητα) 17 09 04, 17 02 01</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3.500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290"/>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5</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Διαχείριση αποβλήτων Α.Ε.Κ.Κ. που αφορούν τους κωδικούς ΕΚΑ 17 05 06, 17 05 04</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1.000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398"/>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6</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 xml:space="preserve">Διαχείριση αποβλήτων Α.Ε.Κ.Κ. που αφορούν τους κωδικούς ΕΚΑ 17 01 </w:t>
            </w:r>
            <w:proofErr w:type="spellStart"/>
            <w:r w:rsidRPr="009F0822">
              <w:rPr>
                <w:rFonts w:ascii="Times New Roman" w:hAnsi="Times New Roman"/>
                <w:color w:val="000000"/>
                <w:sz w:val="20"/>
                <w:szCs w:val="20"/>
              </w:rPr>
              <w:t>01</w:t>
            </w:r>
            <w:proofErr w:type="spellEnd"/>
            <w:r w:rsidRPr="009F0822">
              <w:rPr>
                <w:rFonts w:ascii="Times New Roman" w:hAnsi="Times New Roman"/>
                <w:color w:val="000000"/>
                <w:sz w:val="20"/>
                <w:szCs w:val="20"/>
              </w:rPr>
              <w:t>, 17 03 02 (μη φρεζαρισμένο)</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2.500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290"/>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7</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Διαχείριση αποβλήτων Α.Ε.Κ.Κ. που αφορούν τους κωδικούς ΕΚΑ 17 01 02, 17 01 03</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1.000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FB0EF9">
        <w:trPr>
          <w:trHeight w:val="227"/>
        </w:trPr>
        <w:tc>
          <w:tcPr>
            <w:tcW w:w="426" w:type="dxa"/>
            <w:tcBorders>
              <w:top w:val="single" w:sz="6" w:space="0" w:color="00000A"/>
              <w:left w:val="single" w:sz="6" w:space="0" w:color="00000A"/>
              <w:bottom w:val="single" w:sz="6" w:space="0" w:color="00000A"/>
              <w:right w:val="nil"/>
            </w:tcBorders>
            <w:shd w:val="clear" w:color="auto" w:fill="auto"/>
            <w:tcMar>
              <w:left w:w="92" w:type="dxa"/>
            </w:tcMar>
          </w:tcPr>
          <w:p w:rsidR="00B0077A" w:rsidRPr="009F0822" w:rsidRDefault="00B0077A" w:rsidP="00A0096D">
            <w:pPr>
              <w:spacing w:after="0" w:line="240" w:lineRule="auto"/>
              <w:jc w:val="center"/>
              <w:rPr>
                <w:rFonts w:ascii="Times New Roman" w:hAnsi="Times New Roman"/>
                <w:color w:val="000000"/>
                <w:sz w:val="20"/>
                <w:szCs w:val="20"/>
              </w:rPr>
            </w:pPr>
          </w:p>
        </w:tc>
        <w:tc>
          <w:tcPr>
            <w:tcW w:w="8789" w:type="dxa"/>
            <w:gridSpan w:val="4"/>
            <w:tcBorders>
              <w:top w:val="single" w:sz="6" w:space="0" w:color="00000A"/>
              <w:left w:val="nil"/>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bCs/>
                <w:color w:val="000000"/>
                <w:sz w:val="20"/>
                <w:szCs w:val="20"/>
              </w:rPr>
            </w:pPr>
            <w:r w:rsidRPr="009F0822">
              <w:rPr>
                <w:rFonts w:ascii="Times New Roman" w:hAnsi="Times New Roman"/>
                <w:bCs/>
                <w:color w:val="000000"/>
                <w:sz w:val="20"/>
                <w:szCs w:val="20"/>
              </w:rPr>
              <w:t>ΣΥΝΟΛΟ 1ης ΟΜΑΔΑΣ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8D0BAB">
        <w:trPr>
          <w:trHeight w:val="227"/>
        </w:trPr>
        <w:tc>
          <w:tcPr>
            <w:tcW w:w="426" w:type="dxa"/>
            <w:tcBorders>
              <w:top w:val="single" w:sz="6" w:space="0" w:color="00000A"/>
              <w:left w:val="single" w:sz="6" w:space="0" w:color="00000A"/>
              <w:bottom w:val="single" w:sz="6" w:space="0" w:color="00000A"/>
              <w:right w:val="nil"/>
            </w:tcBorders>
            <w:shd w:val="clear" w:color="auto" w:fill="auto"/>
            <w:tcMar>
              <w:left w:w="92" w:type="dxa"/>
            </w:tcMar>
          </w:tcPr>
          <w:p w:rsidR="00B0077A" w:rsidRPr="009F0822" w:rsidRDefault="00B0077A" w:rsidP="00A0096D">
            <w:pPr>
              <w:spacing w:after="0" w:line="240" w:lineRule="auto"/>
              <w:jc w:val="center"/>
              <w:rPr>
                <w:rFonts w:ascii="Times New Roman" w:hAnsi="Times New Roman"/>
                <w:color w:val="000000"/>
                <w:sz w:val="20"/>
                <w:szCs w:val="20"/>
              </w:rPr>
            </w:pPr>
          </w:p>
        </w:tc>
        <w:tc>
          <w:tcPr>
            <w:tcW w:w="8789" w:type="dxa"/>
            <w:gridSpan w:val="4"/>
            <w:tcBorders>
              <w:top w:val="single" w:sz="6" w:space="0" w:color="00000A"/>
              <w:left w:val="nil"/>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bCs/>
                <w:color w:val="000000"/>
                <w:sz w:val="20"/>
                <w:szCs w:val="20"/>
              </w:rPr>
            </w:pPr>
            <w:r w:rsidRPr="009F0822">
              <w:rPr>
                <w:rFonts w:ascii="Times New Roman" w:hAnsi="Times New Roman"/>
                <w:bCs/>
                <w:color w:val="000000"/>
                <w:sz w:val="20"/>
                <w:szCs w:val="20"/>
              </w:rPr>
              <w:t>ΦΠΑ 24%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227"/>
        </w:trPr>
        <w:tc>
          <w:tcPr>
            <w:tcW w:w="9215" w:type="dxa"/>
            <w:gridSpan w:val="5"/>
            <w:tcBorders>
              <w:top w:val="single" w:sz="6" w:space="0" w:color="00000A"/>
              <w:left w:val="single" w:sz="6" w:space="0" w:color="00000A"/>
              <w:bottom w:val="single" w:sz="6" w:space="0" w:color="00000A"/>
              <w:right w:val="single" w:sz="6" w:space="0" w:color="00000A"/>
            </w:tcBorders>
            <w:shd w:val="clear" w:color="auto" w:fill="auto"/>
            <w:tcMar>
              <w:left w:w="92" w:type="dxa"/>
            </w:tcMar>
          </w:tcPr>
          <w:p w:rsidR="00B0077A" w:rsidRPr="009F0822" w:rsidRDefault="00B0077A" w:rsidP="00A0096D">
            <w:pPr>
              <w:spacing w:after="0" w:line="240" w:lineRule="auto"/>
              <w:ind w:right="-108"/>
              <w:jc w:val="right"/>
              <w:rPr>
                <w:rFonts w:ascii="Times New Roman" w:hAnsi="Times New Roman"/>
                <w:bCs/>
                <w:color w:val="000000"/>
                <w:sz w:val="20"/>
                <w:szCs w:val="20"/>
              </w:rPr>
            </w:pPr>
            <w:r w:rsidRPr="009F0822">
              <w:rPr>
                <w:rFonts w:ascii="Times New Roman" w:hAnsi="Times New Roman"/>
                <w:bCs/>
                <w:color w:val="000000"/>
                <w:sz w:val="20"/>
                <w:szCs w:val="20"/>
              </w:rPr>
              <w:t>ΓΕΝΙΚΟ ΣΥΝΟΛΟ 1ης ΟΜΑΔΑΣ</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bl>
    <w:p w:rsidR="00B0077A" w:rsidRDefault="00B0077A" w:rsidP="00B0077A">
      <w:pPr>
        <w:autoSpaceDE w:val="0"/>
        <w:autoSpaceDN w:val="0"/>
        <w:adjustRightInd w:val="0"/>
        <w:spacing w:after="0" w:line="240" w:lineRule="auto"/>
        <w:jc w:val="both"/>
        <w:rPr>
          <w:rFonts w:ascii="Times New Roman" w:eastAsia="Calibri" w:hAnsi="Times New Roman"/>
          <w:highlight w:val="yellow"/>
        </w:rPr>
      </w:pPr>
    </w:p>
    <w:tbl>
      <w:tblPr>
        <w:tblW w:w="10632" w:type="dxa"/>
        <w:tblInd w:w="-334" w:type="dxa"/>
        <w:tblLayout w:type="fixed"/>
        <w:tblCellMar>
          <w:left w:w="92" w:type="dxa"/>
        </w:tblCellMar>
        <w:tblLook w:val="0000"/>
      </w:tblPr>
      <w:tblGrid>
        <w:gridCol w:w="426"/>
        <w:gridCol w:w="5670"/>
        <w:gridCol w:w="851"/>
        <w:gridCol w:w="992"/>
        <w:gridCol w:w="1276"/>
        <w:gridCol w:w="1417"/>
      </w:tblGrid>
      <w:tr w:rsidR="00B0077A" w:rsidRPr="009F0822" w:rsidTr="00B0077A">
        <w:trPr>
          <w:trHeight w:val="426"/>
        </w:trPr>
        <w:tc>
          <w:tcPr>
            <w:tcW w:w="426" w:type="dxa"/>
            <w:tcBorders>
              <w:top w:val="single" w:sz="6" w:space="0" w:color="00000A"/>
              <w:left w:val="single" w:sz="6" w:space="0" w:color="00000A"/>
              <w:bottom w:val="double" w:sz="6" w:space="0" w:color="00000A"/>
            </w:tcBorders>
            <w:shd w:val="clear" w:color="auto" w:fill="auto"/>
            <w:vAlign w:val="center"/>
          </w:tcPr>
          <w:p w:rsidR="00B0077A" w:rsidRPr="009F0822" w:rsidRDefault="00B0077A" w:rsidP="00A0096D">
            <w:pPr>
              <w:spacing w:after="0" w:line="240" w:lineRule="auto"/>
              <w:ind w:left="-92" w:right="-108"/>
              <w:jc w:val="center"/>
              <w:rPr>
                <w:rFonts w:ascii="Times New Roman" w:hAnsi="Times New Roman"/>
                <w:sz w:val="20"/>
                <w:szCs w:val="20"/>
              </w:rPr>
            </w:pPr>
            <w:r w:rsidRPr="009F0822">
              <w:rPr>
                <w:rFonts w:ascii="Times New Roman" w:hAnsi="Times New Roman"/>
                <w:b/>
                <w:bCs/>
                <w:color w:val="000000"/>
                <w:sz w:val="20"/>
                <w:szCs w:val="20"/>
              </w:rPr>
              <w:t>Α/Α</w:t>
            </w:r>
          </w:p>
        </w:tc>
        <w:tc>
          <w:tcPr>
            <w:tcW w:w="5670" w:type="dxa"/>
            <w:tcBorders>
              <w:top w:val="single" w:sz="6" w:space="0" w:color="00000A"/>
              <w:left w:val="single" w:sz="6" w:space="0" w:color="00000A"/>
              <w:bottom w:val="doub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r w:rsidRPr="009F0822">
              <w:rPr>
                <w:rFonts w:ascii="Times New Roman" w:hAnsi="Times New Roman"/>
                <w:b/>
                <w:bCs/>
                <w:color w:val="000000"/>
                <w:sz w:val="20"/>
                <w:szCs w:val="20"/>
              </w:rPr>
              <w:t>Περιγραφή</w:t>
            </w:r>
          </w:p>
        </w:tc>
        <w:tc>
          <w:tcPr>
            <w:tcW w:w="851" w:type="dxa"/>
            <w:tcBorders>
              <w:top w:val="single" w:sz="6" w:space="0" w:color="00000A"/>
              <w:left w:val="single" w:sz="6" w:space="0" w:color="00000A"/>
              <w:bottom w:val="double" w:sz="6" w:space="0" w:color="00000A"/>
            </w:tcBorders>
            <w:shd w:val="clear" w:color="auto" w:fill="auto"/>
            <w:vAlign w:val="center"/>
          </w:tcPr>
          <w:p w:rsidR="00B0077A" w:rsidRPr="009F0822" w:rsidRDefault="00B0077A" w:rsidP="00A0096D">
            <w:pPr>
              <w:spacing w:after="0" w:line="240" w:lineRule="auto"/>
              <w:ind w:left="-92" w:right="-108"/>
              <w:jc w:val="center"/>
              <w:rPr>
                <w:rFonts w:ascii="Times New Roman" w:hAnsi="Times New Roman"/>
                <w:sz w:val="20"/>
                <w:szCs w:val="20"/>
              </w:rPr>
            </w:pPr>
            <w:r w:rsidRPr="009F0822">
              <w:rPr>
                <w:rFonts w:ascii="Times New Roman" w:hAnsi="Times New Roman"/>
                <w:b/>
                <w:bCs/>
                <w:color w:val="000000"/>
                <w:sz w:val="20"/>
                <w:szCs w:val="20"/>
              </w:rPr>
              <w:t>Μονάδα μέτρησης</w:t>
            </w:r>
          </w:p>
        </w:tc>
        <w:tc>
          <w:tcPr>
            <w:tcW w:w="992" w:type="dxa"/>
            <w:tcBorders>
              <w:top w:val="single" w:sz="6" w:space="0" w:color="00000A"/>
              <w:left w:val="single" w:sz="6" w:space="0" w:color="00000A"/>
              <w:bottom w:val="double" w:sz="6" w:space="0" w:color="00000A"/>
            </w:tcBorders>
            <w:shd w:val="clear" w:color="auto" w:fill="auto"/>
            <w:vAlign w:val="center"/>
          </w:tcPr>
          <w:p w:rsidR="00B0077A" w:rsidRPr="009F0822" w:rsidRDefault="00B0077A" w:rsidP="00A0096D">
            <w:pPr>
              <w:spacing w:after="0" w:line="240" w:lineRule="auto"/>
              <w:ind w:left="-92" w:right="-108"/>
              <w:jc w:val="center"/>
              <w:rPr>
                <w:rFonts w:ascii="Times New Roman" w:hAnsi="Times New Roman"/>
                <w:sz w:val="20"/>
                <w:szCs w:val="20"/>
              </w:rPr>
            </w:pPr>
            <w:r w:rsidRPr="009F0822">
              <w:rPr>
                <w:rFonts w:ascii="Times New Roman" w:hAnsi="Times New Roman"/>
                <w:b/>
                <w:bCs/>
                <w:color w:val="000000"/>
                <w:sz w:val="20"/>
                <w:szCs w:val="20"/>
              </w:rPr>
              <w:t>Ποσότητα</w:t>
            </w:r>
          </w:p>
        </w:tc>
        <w:tc>
          <w:tcPr>
            <w:tcW w:w="1276" w:type="dxa"/>
            <w:tcBorders>
              <w:top w:val="single" w:sz="6" w:space="0" w:color="00000A"/>
              <w:left w:val="single" w:sz="6" w:space="0" w:color="00000A"/>
              <w:bottom w:val="double" w:sz="6" w:space="0" w:color="00000A"/>
            </w:tcBorders>
            <w:shd w:val="clear" w:color="auto" w:fill="auto"/>
            <w:vAlign w:val="center"/>
          </w:tcPr>
          <w:p w:rsidR="00B0077A" w:rsidRPr="009F0822" w:rsidRDefault="00B0077A" w:rsidP="00B0077A">
            <w:pPr>
              <w:spacing w:after="0" w:line="240" w:lineRule="auto"/>
              <w:ind w:left="-92" w:right="-108"/>
              <w:jc w:val="center"/>
              <w:rPr>
                <w:rFonts w:ascii="Times New Roman" w:hAnsi="Times New Roman"/>
                <w:sz w:val="20"/>
                <w:szCs w:val="20"/>
              </w:rPr>
            </w:pPr>
            <w:r w:rsidRPr="009F0822">
              <w:rPr>
                <w:rFonts w:ascii="Times New Roman" w:hAnsi="Times New Roman"/>
                <w:b/>
                <w:bCs/>
                <w:color w:val="000000"/>
                <w:sz w:val="20"/>
                <w:szCs w:val="20"/>
              </w:rPr>
              <w:t>Τιμή Μονάδας Μελέτης</w:t>
            </w:r>
          </w:p>
        </w:tc>
        <w:tc>
          <w:tcPr>
            <w:tcW w:w="1417" w:type="dxa"/>
            <w:tcBorders>
              <w:top w:val="single" w:sz="6" w:space="0" w:color="00000A"/>
              <w:left w:val="single" w:sz="6" w:space="0" w:color="00000A"/>
              <w:bottom w:val="double" w:sz="6" w:space="0" w:color="00000A"/>
              <w:right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r w:rsidRPr="009F0822">
              <w:rPr>
                <w:rFonts w:ascii="Times New Roman" w:hAnsi="Times New Roman"/>
                <w:b/>
                <w:bCs/>
                <w:color w:val="000000"/>
                <w:sz w:val="20"/>
                <w:szCs w:val="20"/>
              </w:rPr>
              <w:t xml:space="preserve">Συνολική τιμή </w:t>
            </w:r>
          </w:p>
        </w:tc>
      </w:tr>
      <w:tr w:rsidR="00B0077A" w:rsidRPr="009F0822" w:rsidTr="00B0077A">
        <w:trPr>
          <w:trHeight w:val="231"/>
        </w:trPr>
        <w:tc>
          <w:tcPr>
            <w:tcW w:w="426"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b/>
                <w:color w:val="000000"/>
                <w:sz w:val="20"/>
                <w:szCs w:val="20"/>
              </w:rPr>
            </w:pPr>
          </w:p>
        </w:tc>
        <w:tc>
          <w:tcPr>
            <w:tcW w:w="5670" w:type="dxa"/>
            <w:tcBorders>
              <w:top w:val="single" w:sz="6" w:space="0" w:color="00000A"/>
              <w:left w:val="single" w:sz="6" w:space="0" w:color="00000A"/>
              <w:bottom w:val="single" w:sz="6" w:space="0" w:color="00000A"/>
            </w:tcBorders>
            <w:shd w:val="clear" w:color="auto" w:fill="D9D9D9" w:themeFill="background1" w:themeFillShade="D9"/>
            <w:vAlign w:val="center"/>
          </w:tcPr>
          <w:p w:rsidR="00B0077A" w:rsidRPr="009F0822" w:rsidRDefault="00B0077A" w:rsidP="00A0096D">
            <w:pPr>
              <w:spacing w:after="0" w:line="240" w:lineRule="auto"/>
              <w:rPr>
                <w:rFonts w:ascii="Times New Roman" w:hAnsi="Times New Roman"/>
                <w:b/>
                <w:color w:val="000000"/>
                <w:sz w:val="20"/>
                <w:szCs w:val="20"/>
              </w:rPr>
            </w:pPr>
            <w:r w:rsidRPr="009F0822">
              <w:rPr>
                <w:rFonts w:ascii="Times New Roman" w:hAnsi="Times New Roman"/>
                <w:b/>
                <w:color w:val="000000"/>
                <w:sz w:val="20"/>
                <w:szCs w:val="20"/>
              </w:rPr>
              <w:t>ΟΜΑΔΑ 2η</w:t>
            </w:r>
          </w:p>
        </w:tc>
        <w:tc>
          <w:tcPr>
            <w:tcW w:w="851"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992"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276"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color w:val="000000"/>
                <w:sz w:val="20"/>
                <w:szCs w:val="20"/>
                <w:lang w:val="en-US"/>
              </w:rPr>
            </w:pPr>
          </w:p>
        </w:tc>
      </w:tr>
      <w:tr w:rsidR="00B0077A" w:rsidRPr="009F0822" w:rsidTr="00B0077A">
        <w:tblPrEx>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PrEx>
        <w:trPr>
          <w:trHeight w:val="160"/>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8</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Ενοίκιο ενός κάδου όγκου κατ’ ελάχιστο 30 m</w:t>
            </w:r>
            <w:r w:rsidRPr="009F0822">
              <w:rPr>
                <w:rFonts w:ascii="Times New Roman" w:hAnsi="Times New Roman"/>
                <w:color w:val="000000"/>
                <w:sz w:val="20"/>
                <w:szCs w:val="20"/>
                <w:vertAlign w:val="superscript"/>
              </w:rPr>
              <w:t>3</w:t>
            </w:r>
            <w:r w:rsidRPr="009F0822">
              <w:rPr>
                <w:rFonts w:ascii="Times New Roman" w:hAnsi="Times New Roman"/>
                <w:color w:val="000000"/>
                <w:sz w:val="20"/>
                <w:szCs w:val="20"/>
              </w:rPr>
              <w:t xml:space="preserve"> (ημερήσιο κόστος)</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τεμάχιο</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1.500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blPrEx>
          <w:tblBorders>
            <w:top w:val="single" w:sz="6" w:space="0" w:color="00000A"/>
            <w:left w:val="single" w:sz="6" w:space="0" w:color="00000A"/>
            <w:bottom w:val="double" w:sz="6" w:space="0" w:color="00000A"/>
            <w:right w:val="single" w:sz="6" w:space="0" w:color="00000A"/>
            <w:insideH w:val="double" w:sz="6" w:space="0" w:color="00000A"/>
            <w:insideV w:val="single" w:sz="6" w:space="0" w:color="00000A"/>
          </w:tblBorders>
        </w:tblPrEx>
        <w:trPr>
          <w:trHeight w:val="368"/>
        </w:trPr>
        <w:tc>
          <w:tcPr>
            <w:tcW w:w="42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9</w:t>
            </w:r>
          </w:p>
        </w:tc>
        <w:tc>
          <w:tcPr>
            <w:tcW w:w="5670"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rPr>
                <w:rFonts w:ascii="Times New Roman" w:hAnsi="Times New Roman"/>
                <w:color w:val="000000"/>
                <w:sz w:val="20"/>
                <w:szCs w:val="20"/>
              </w:rPr>
            </w:pPr>
            <w:r w:rsidRPr="009F0822">
              <w:rPr>
                <w:rFonts w:ascii="Times New Roman" w:hAnsi="Times New Roman"/>
                <w:color w:val="000000"/>
                <w:sz w:val="20"/>
                <w:szCs w:val="20"/>
              </w:rPr>
              <w:t>Μεταφορά Α.Ε.Κ.Κ. ή ογκωδών αποβλήτων με κάδο κατ’ ελάχιστο 30 m</w:t>
            </w:r>
            <w:r w:rsidRPr="009F0822">
              <w:rPr>
                <w:rFonts w:ascii="Times New Roman" w:hAnsi="Times New Roman"/>
                <w:color w:val="000000"/>
                <w:sz w:val="20"/>
                <w:szCs w:val="20"/>
                <w:vertAlign w:val="superscript"/>
              </w:rPr>
              <w:t>3</w:t>
            </w:r>
            <w:r w:rsidRPr="009F0822">
              <w:rPr>
                <w:rFonts w:ascii="Times New Roman" w:hAnsi="Times New Roman"/>
                <w:color w:val="000000"/>
                <w:sz w:val="20"/>
                <w:szCs w:val="20"/>
              </w:rPr>
              <w:t xml:space="preserve"> (κόστος ανά δρομολόγιο)</w:t>
            </w:r>
          </w:p>
        </w:tc>
        <w:tc>
          <w:tcPr>
            <w:tcW w:w="85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τεμάχιο</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B0077A">
        <w:trPr>
          <w:trHeight w:val="142"/>
        </w:trPr>
        <w:tc>
          <w:tcPr>
            <w:tcW w:w="426"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r w:rsidRPr="009F0822">
              <w:rPr>
                <w:rFonts w:ascii="Times New Roman" w:hAnsi="Times New Roman"/>
                <w:b/>
                <w:color w:val="000000"/>
                <w:sz w:val="20"/>
                <w:szCs w:val="20"/>
              </w:rPr>
              <w:t>10</w:t>
            </w:r>
          </w:p>
        </w:tc>
        <w:tc>
          <w:tcPr>
            <w:tcW w:w="5670"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rPr>
                <w:rFonts w:ascii="Times New Roman" w:hAnsi="Times New Roman"/>
                <w:sz w:val="20"/>
                <w:szCs w:val="20"/>
              </w:rPr>
            </w:pPr>
            <w:r w:rsidRPr="009F0822">
              <w:rPr>
                <w:rFonts w:ascii="Times New Roman" w:hAnsi="Times New Roman"/>
                <w:color w:val="000000"/>
                <w:sz w:val="20"/>
                <w:szCs w:val="20"/>
              </w:rPr>
              <w:t xml:space="preserve">Διαχείριση ογκωδών αποβλήτων -στρωμάτων/ μονό </w:t>
            </w:r>
          </w:p>
        </w:tc>
        <w:tc>
          <w:tcPr>
            <w:tcW w:w="851"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r w:rsidRPr="009F0822">
              <w:rPr>
                <w:rFonts w:ascii="Times New Roman" w:hAnsi="Times New Roman"/>
                <w:color w:val="000000"/>
                <w:sz w:val="20"/>
                <w:szCs w:val="20"/>
              </w:rPr>
              <w:t>τεμάχιο</w:t>
            </w:r>
          </w:p>
        </w:tc>
        <w:tc>
          <w:tcPr>
            <w:tcW w:w="992"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r w:rsidRPr="009F0822">
              <w:rPr>
                <w:rFonts w:ascii="Times New Roman" w:hAnsi="Times New Roman"/>
                <w:color w:val="000000"/>
                <w:sz w:val="20"/>
                <w:szCs w:val="20"/>
              </w:rPr>
              <w:t>4.</w:t>
            </w:r>
            <w:r w:rsidRPr="009F0822">
              <w:rPr>
                <w:rFonts w:ascii="Times New Roman" w:hAnsi="Times New Roman"/>
                <w:color w:val="000000"/>
                <w:sz w:val="20"/>
                <w:szCs w:val="20"/>
                <w:lang w:val="en-US"/>
              </w:rPr>
              <w:t>0</w:t>
            </w:r>
            <w:r w:rsidRPr="009F0822">
              <w:rPr>
                <w:rFonts w:ascii="Times New Roman" w:hAnsi="Times New Roman"/>
                <w:color w:val="000000"/>
                <w:sz w:val="20"/>
                <w:szCs w:val="20"/>
              </w:rPr>
              <w:t>00</w:t>
            </w:r>
          </w:p>
        </w:tc>
        <w:tc>
          <w:tcPr>
            <w:tcW w:w="1276" w:type="dxa"/>
            <w:tcBorders>
              <w:top w:val="single" w:sz="6" w:space="0" w:color="00000A"/>
              <w:left w:val="single" w:sz="6" w:space="0" w:color="00000A"/>
              <w:bottom w:val="single" w:sz="6" w:space="0" w:color="00000A"/>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p>
        </w:tc>
        <w:tc>
          <w:tcPr>
            <w:tcW w:w="1417" w:type="dxa"/>
            <w:tcBorders>
              <w:top w:val="single" w:sz="6" w:space="0" w:color="00000A"/>
              <w:left w:val="single" w:sz="6" w:space="0" w:color="00000A"/>
              <w:bottom w:val="single" w:sz="6" w:space="0" w:color="00000A"/>
              <w:right w:val="single" w:sz="6" w:space="0" w:color="00000A"/>
            </w:tcBorders>
            <w:shd w:val="clear" w:color="auto" w:fill="auto"/>
            <w:vAlign w:val="center"/>
          </w:tcPr>
          <w:p w:rsidR="00B0077A" w:rsidRPr="009F0822" w:rsidRDefault="00B0077A" w:rsidP="00A0096D">
            <w:pPr>
              <w:spacing w:after="0" w:line="240" w:lineRule="auto"/>
              <w:jc w:val="right"/>
              <w:rPr>
                <w:rFonts w:ascii="Times New Roman" w:hAnsi="Times New Roman"/>
                <w:sz w:val="20"/>
                <w:szCs w:val="20"/>
              </w:rPr>
            </w:pPr>
          </w:p>
        </w:tc>
      </w:tr>
      <w:tr w:rsidR="00B0077A" w:rsidRPr="009F0822" w:rsidTr="00B0077A">
        <w:trPr>
          <w:trHeight w:val="55"/>
        </w:trPr>
        <w:tc>
          <w:tcPr>
            <w:tcW w:w="426" w:type="dxa"/>
            <w:tcBorders>
              <w:top w:val="single" w:sz="6" w:space="0" w:color="000080"/>
              <w:left w:val="single" w:sz="6" w:space="0" w:color="000080"/>
              <w:bottom w:val="single" w:sz="6" w:space="0" w:color="000080"/>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b/>
                <w:sz w:val="20"/>
                <w:szCs w:val="20"/>
              </w:rPr>
            </w:pPr>
            <w:r w:rsidRPr="009F0822">
              <w:rPr>
                <w:rFonts w:ascii="Times New Roman" w:hAnsi="Times New Roman"/>
                <w:b/>
                <w:color w:val="000000"/>
                <w:sz w:val="20"/>
                <w:szCs w:val="20"/>
              </w:rPr>
              <w:t>11</w:t>
            </w:r>
          </w:p>
        </w:tc>
        <w:tc>
          <w:tcPr>
            <w:tcW w:w="5670"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rPr>
                <w:rFonts w:ascii="Times New Roman" w:hAnsi="Times New Roman"/>
                <w:sz w:val="20"/>
                <w:szCs w:val="20"/>
              </w:rPr>
            </w:pPr>
            <w:r w:rsidRPr="009F0822">
              <w:rPr>
                <w:rFonts w:ascii="Times New Roman" w:hAnsi="Times New Roman"/>
                <w:color w:val="000000"/>
                <w:sz w:val="20"/>
                <w:szCs w:val="20"/>
              </w:rPr>
              <w:t xml:space="preserve">Διαχείριση ογκωδών αποβλήτων -στρωμάτων / διπλό </w:t>
            </w:r>
          </w:p>
        </w:tc>
        <w:tc>
          <w:tcPr>
            <w:tcW w:w="851"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sz w:val="20"/>
                <w:szCs w:val="20"/>
              </w:rPr>
            </w:pPr>
            <w:r w:rsidRPr="009F0822">
              <w:rPr>
                <w:rFonts w:ascii="Times New Roman" w:hAnsi="Times New Roman"/>
                <w:color w:val="000000"/>
                <w:sz w:val="20"/>
                <w:szCs w:val="20"/>
              </w:rPr>
              <w:t>τεμάχιο</w:t>
            </w:r>
          </w:p>
        </w:tc>
        <w:tc>
          <w:tcPr>
            <w:tcW w:w="992"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sz w:val="20"/>
                <w:szCs w:val="20"/>
              </w:rPr>
            </w:pPr>
            <w:r w:rsidRPr="009F0822">
              <w:rPr>
                <w:rFonts w:ascii="Times New Roman" w:hAnsi="Times New Roman"/>
                <w:color w:val="000000"/>
                <w:sz w:val="20"/>
                <w:szCs w:val="20"/>
              </w:rPr>
              <w:t>4.</w:t>
            </w:r>
            <w:r w:rsidRPr="009F0822">
              <w:rPr>
                <w:rFonts w:ascii="Times New Roman" w:hAnsi="Times New Roman"/>
                <w:color w:val="000000"/>
                <w:sz w:val="20"/>
                <w:szCs w:val="20"/>
                <w:lang w:val="en-US"/>
              </w:rPr>
              <w:t>0</w:t>
            </w:r>
            <w:r w:rsidRPr="009F0822">
              <w:rPr>
                <w:rFonts w:ascii="Times New Roman" w:hAnsi="Times New Roman"/>
                <w:color w:val="000000"/>
                <w:sz w:val="20"/>
                <w:szCs w:val="20"/>
              </w:rPr>
              <w:t>00</w:t>
            </w:r>
          </w:p>
        </w:tc>
        <w:tc>
          <w:tcPr>
            <w:tcW w:w="1276"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pacing w:after="0" w:line="240" w:lineRule="auto"/>
              <w:jc w:val="center"/>
              <w:rPr>
                <w:rFonts w:ascii="Times New Roman" w:hAnsi="Times New Roman"/>
                <w:sz w:val="20"/>
                <w:szCs w:val="20"/>
              </w:rPr>
            </w:pPr>
          </w:p>
        </w:tc>
        <w:tc>
          <w:tcPr>
            <w:tcW w:w="1417" w:type="dxa"/>
            <w:tcBorders>
              <w:top w:val="single" w:sz="6" w:space="0" w:color="000080"/>
              <w:left w:val="single" w:sz="6" w:space="0" w:color="000080"/>
              <w:bottom w:val="single" w:sz="6" w:space="0" w:color="auto"/>
              <w:right w:val="single" w:sz="6" w:space="0" w:color="000080"/>
            </w:tcBorders>
            <w:shd w:val="clear" w:color="auto" w:fill="auto"/>
            <w:vAlign w:val="center"/>
          </w:tcPr>
          <w:p w:rsidR="00B0077A" w:rsidRPr="009F0822" w:rsidRDefault="00B0077A" w:rsidP="00A0096D">
            <w:pPr>
              <w:spacing w:after="0" w:line="240" w:lineRule="auto"/>
              <w:jc w:val="right"/>
              <w:rPr>
                <w:rFonts w:ascii="Times New Roman" w:hAnsi="Times New Roman"/>
                <w:sz w:val="20"/>
                <w:szCs w:val="20"/>
              </w:rPr>
            </w:pPr>
          </w:p>
        </w:tc>
      </w:tr>
      <w:tr w:rsidR="00B0077A" w:rsidRPr="009F0822" w:rsidTr="00B0077A">
        <w:trPr>
          <w:trHeight w:val="220"/>
        </w:trPr>
        <w:tc>
          <w:tcPr>
            <w:tcW w:w="426" w:type="dxa"/>
            <w:tcBorders>
              <w:top w:val="single" w:sz="6" w:space="0" w:color="000080"/>
              <w:left w:val="single" w:sz="6" w:space="0" w:color="000080"/>
              <w:bottom w:val="single" w:sz="6" w:space="0" w:color="000080"/>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b/>
                <w:color w:val="000000"/>
                <w:sz w:val="20"/>
                <w:szCs w:val="20"/>
              </w:rPr>
            </w:pPr>
            <w:r w:rsidRPr="009F0822">
              <w:rPr>
                <w:rFonts w:ascii="Times New Roman" w:hAnsi="Times New Roman"/>
                <w:b/>
                <w:color w:val="000000"/>
                <w:sz w:val="20"/>
                <w:szCs w:val="20"/>
              </w:rPr>
              <w:t>12</w:t>
            </w:r>
          </w:p>
        </w:tc>
        <w:tc>
          <w:tcPr>
            <w:tcW w:w="5670"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rPr>
                <w:rFonts w:ascii="Times New Roman" w:hAnsi="Times New Roman"/>
                <w:color w:val="000000"/>
                <w:sz w:val="20"/>
                <w:szCs w:val="20"/>
              </w:rPr>
            </w:pPr>
            <w:r w:rsidRPr="009F0822">
              <w:rPr>
                <w:rFonts w:ascii="Times New Roman" w:hAnsi="Times New Roman"/>
                <w:color w:val="000000"/>
                <w:sz w:val="20"/>
                <w:szCs w:val="20"/>
              </w:rPr>
              <w:t>Διαχείριση ογκωδών αποβλήτων κωδ. ΕΚΑ 20 03 07</w:t>
            </w:r>
          </w:p>
        </w:tc>
        <w:tc>
          <w:tcPr>
            <w:tcW w:w="851"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color w:val="000000"/>
                <w:sz w:val="20"/>
                <w:szCs w:val="20"/>
              </w:rPr>
            </w:pPr>
            <w:r w:rsidRPr="009F0822">
              <w:rPr>
                <w:rFonts w:ascii="Times New Roman" w:hAnsi="Times New Roman"/>
                <w:color w:val="000000"/>
                <w:sz w:val="20"/>
                <w:szCs w:val="20"/>
              </w:rPr>
              <w:t>τόνοι</w:t>
            </w:r>
          </w:p>
        </w:tc>
        <w:tc>
          <w:tcPr>
            <w:tcW w:w="992"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napToGrid w:val="0"/>
              <w:spacing w:after="0" w:line="240" w:lineRule="auto"/>
              <w:jc w:val="center"/>
              <w:rPr>
                <w:rFonts w:ascii="Times New Roman" w:hAnsi="Times New Roman"/>
                <w:color w:val="000000"/>
                <w:sz w:val="20"/>
                <w:szCs w:val="20"/>
                <w:lang w:val="en-US"/>
              </w:rPr>
            </w:pPr>
            <w:r w:rsidRPr="009F0822">
              <w:rPr>
                <w:rFonts w:ascii="Times New Roman" w:hAnsi="Times New Roman"/>
                <w:color w:val="000000"/>
                <w:sz w:val="20"/>
                <w:szCs w:val="20"/>
                <w:lang w:val="en-US"/>
              </w:rPr>
              <w:t>1.600</w:t>
            </w:r>
          </w:p>
        </w:tc>
        <w:tc>
          <w:tcPr>
            <w:tcW w:w="1276" w:type="dxa"/>
            <w:tcBorders>
              <w:top w:val="single" w:sz="6" w:space="0" w:color="000080"/>
              <w:left w:val="single" w:sz="6" w:space="0" w:color="000080"/>
              <w:bottom w:val="single" w:sz="6" w:space="0" w:color="auto"/>
            </w:tcBorders>
            <w:shd w:val="clear" w:color="auto" w:fill="auto"/>
            <w:vAlign w:val="center"/>
          </w:tcPr>
          <w:p w:rsidR="00B0077A" w:rsidRPr="009F0822" w:rsidRDefault="00B0077A" w:rsidP="00A0096D">
            <w:pPr>
              <w:spacing w:after="0" w:line="240" w:lineRule="auto"/>
              <w:jc w:val="center"/>
              <w:rPr>
                <w:rFonts w:ascii="Times New Roman" w:hAnsi="Times New Roman"/>
                <w:color w:val="000000"/>
                <w:sz w:val="20"/>
                <w:szCs w:val="20"/>
              </w:rPr>
            </w:pPr>
          </w:p>
        </w:tc>
        <w:tc>
          <w:tcPr>
            <w:tcW w:w="1417" w:type="dxa"/>
            <w:tcBorders>
              <w:top w:val="single" w:sz="6" w:space="0" w:color="000080"/>
              <w:left w:val="single" w:sz="6" w:space="0" w:color="000080"/>
              <w:bottom w:val="single" w:sz="6" w:space="0" w:color="auto"/>
              <w:right w:val="single" w:sz="6" w:space="0" w:color="000080"/>
            </w:tcBorders>
            <w:shd w:val="clear" w:color="auto" w:fill="auto"/>
            <w:vAlign w:val="center"/>
          </w:tcPr>
          <w:p w:rsidR="00B0077A" w:rsidRPr="009F0822" w:rsidRDefault="00B0077A" w:rsidP="00A0096D">
            <w:pPr>
              <w:spacing w:after="0" w:line="240" w:lineRule="auto"/>
              <w:jc w:val="right"/>
              <w:rPr>
                <w:rFonts w:ascii="Times New Roman" w:hAnsi="Times New Roman"/>
                <w:color w:val="000000"/>
                <w:sz w:val="20"/>
                <w:szCs w:val="20"/>
              </w:rPr>
            </w:pPr>
          </w:p>
        </w:tc>
      </w:tr>
      <w:tr w:rsidR="00B0077A" w:rsidRPr="009F0822" w:rsidTr="00044F27">
        <w:trPr>
          <w:trHeight w:val="227"/>
        </w:trPr>
        <w:tc>
          <w:tcPr>
            <w:tcW w:w="426" w:type="dxa"/>
            <w:tcBorders>
              <w:left w:val="single" w:sz="6" w:space="0" w:color="000080"/>
              <w:bottom w:val="single" w:sz="6" w:space="0" w:color="000080"/>
            </w:tcBorders>
            <w:shd w:val="clear" w:color="auto" w:fill="auto"/>
          </w:tcPr>
          <w:p w:rsidR="00B0077A" w:rsidRPr="009F0822" w:rsidRDefault="00B0077A" w:rsidP="00A0096D">
            <w:pPr>
              <w:snapToGrid w:val="0"/>
              <w:spacing w:after="0" w:line="240" w:lineRule="auto"/>
              <w:jc w:val="center"/>
              <w:rPr>
                <w:rFonts w:ascii="Times New Roman" w:hAnsi="Times New Roman"/>
                <w:color w:val="000000"/>
                <w:sz w:val="20"/>
                <w:szCs w:val="20"/>
              </w:rPr>
            </w:pPr>
          </w:p>
        </w:tc>
        <w:tc>
          <w:tcPr>
            <w:tcW w:w="8789" w:type="dxa"/>
            <w:gridSpan w:val="4"/>
            <w:tcBorders>
              <w:top w:val="single" w:sz="6" w:space="0" w:color="auto"/>
              <w:bottom w:val="single" w:sz="6" w:space="0" w:color="auto"/>
              <w:right w:val="single" w:sz="6" w:space="0" w:color="auto"/>
            </w:tcBorders>
            <w:shd w:val="clear" w:color="auto" w:fill="auto"/>
            <w:vAlign w:val="center"/>
          </w:tcPr>
          <w:p w:rsidR="00B0077A" w:rsidRPr="009F0822" w:rsidRDefault="00B0077A" w:rsidP="00A0096D">
            <w:pPr>
              <w:spacing w:after="0" w:line="240" w:lineRule="auto"/>
              <w:jc w:val="right"/>
              <w:rPr>
                <w:rFonts w:ascii="Times New Roman" w:hAnsi="Times New Roman"/>
                <w:bCs/>
                <w:color w:val="000000"/>
                <w:sz w:val="20"/>
                <w:szCs w:val="20"/>
              </w:rPr>
            </w:pPr>
            <w:r w:rsidRPr="009F0822">
              <w:rPr>
                <w:rFonts w:ascii="Times New Roman" w:hAnsi="Times New Roman"/>
                <w:bCs/>
                <w:color w:val="000000"/>
                <w:sz w:val="20"/>
                <w:szCs w:val="20"/>
              </w:rPr>
              <w:t>ΣΥΝΟΛΟ 2ης ΟΜΑΔΑΣ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0077A" w:rsidRPr="009F0822" w:rsidRDefault="00B0077A" w:rsidP="00A0096D">
            <w:pPr>
              <w:spacing w:after="0" w:line="240" w:lineRule="auto"/>
              <w:jc w:val="right"/>
              <w:rPr>
                <w:rFonts w:ascii="Times New Roman" w:hAnsi="Times New Roman"/>
                <w:sz w:val="20"/>
                <w:szCs w:val="20"/>
              </w:rPr>
            </w:pPr>
          </w:p>
        </w:tc>
      </w:tr>
      <w:tr w:rsidR="00B0077A" w:rsidRPr="009F0822" w:rsidTr="00FD64C3">
        <w:trPr>
          <w:trHeight w:val="227"/>
        </w:trPr>
        <w:tc>
          <w:tcPr>
            <w:tcW w:w="426" w:type="dxa"/>
            <w:tcBorders>
              <w:top w:val="single" w:sz="6" w:space="0" w:color="000080"/>
              <w:left w:val="single" w:sz="6" w:space="0" w:color="000080"/>
              <w:bottom w:val="single" w:sz="6" w:space="0" w:color="000080"/>
            </w:tcBorders>
            <w:shd w:val="clear" w:color="auto" w:fill="auto"/>
          </w:tcPr>
          <w:p w:rsidR="00B0077A" w:rsidRPr="009F0822" w:rsidRDefault="00B0077A" w:rsidP="00A0096D">
            <w:pPr>
              <w:snapToGrid w:val="0"/>
              <w:spacing w:after="0" w:line="240" w:lineRule="auto"/>
              <w:jc w:val="center"/>
              <w:rPr>
                <w:rFonts w:ascii="Times New Roman" w:hAnsi="Times New Roman"/>
                <w:color w:val="000000"/>
                <w:sz w:val="20"/>
                <w:szCs w:val="20"/>
              </w:rPr>
            </w:pPr>
          </w:p>
        </w:tc>
        <w:tc>
          <w:tcPr>
            <w:tcW w:w="8789" w:type="dxa"/>
            <w:gridSpan w:val="4"/>
            <w:tcBorders>
              <w:top w:val="single" w:sz="6" w:space="0" w:color="auto"/>
              <w:bottom w:val="single" w:sz="6" w:space="0" w:color="auto"/>
              <w:right w:val="single" w:sz="6" w:space="0" w:color="auto"/>
            </w:tcBorders>
            <w:shd w:val="clear" w:color="auto" w:fill="auto"/>
            <w:vAlign w:val="center"/>
          </w:tcPr>
          <w:p w:rsidR="00B0077A" w:rsidRPr="009F0822" w:rsidRDefault="00B0077A" w:rsidP="00A0096D">
            <w:pPr>
              <w:spacing w:after="0" w:line="240" w:lineRule="auto"/>
              <w:jc w:val="right"/>
              <w:rPr>
                <w:rFonts w:ascii="Times New Roman" w:hAnsi="Times New Roman"/>
                <w:bCs/>
                <w:color w:val="000000"/>
                <w:sz w:val="20"/>
                <w:szCs w:val="20"/>
              </w:rPr>
            </w:pPr>
            <w:r w:rsidRPr="009F0822">
              <w:rPr>
                <w:rFonts w:ascii="Times New Roman" w:hAnsi="Times New Roman"/>
                <w:bCs/>
                <w:color w:val="000000"/>
                <w:sz w:val="20"/>
                <w:szCs w:val="20"/>
              </w:rPr>
              <w:t>ΦΠΑ 24%</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0077A" w:rsidRPr="009F0822" w:rsidRDefault="00B0077A" w:rsidP="00A0096D">
            <w:pPr>
              <w:spacing w:after="0" w:line="240" w:lineRule="auto"/>
              <w:jc w:val="right"/>
              <w:rPr>
                <w:rFonts w:ascii="Times New Roman" w:hAnsi="Times New Roman"/>
                <w:sz w:val="20"/>
                <w:szCs w:val="20"/>
              </w:rPr>
            </w:pPr>
          </w:p>
        </w:tc>
      </w:tr>
      <w:tr w:rsidR="00B0077A" w:rsidRPr="009F0822" w:rsidTr="00B0077A">
        <w:trPr>
          <w:trHeight w:val="227"/>
        </w:trPr>
        <w:tc>
          <w:tcPr>
            <w:tcW w:w="9215" w:type="dxa"/>
            <w:gridSpan w:val="5"/>
            <w:tcBorders>
              <w:top w:val="single" w:sz="6" w:space="0" w:color="000080"/>
              <w:left w:val="single" w:sz="6" w:space="0" w:color="000080"/>
              <w:bottom w:val="single" w:sz="6" w:space="0" w:color="000080"/>
              <w:right w:val="single" w:sz="6" w:space="0" w:color="auto"/>
            </w:tcBorders>
            <w:shd w:val="clear" w:color="auto" w:fill="auto"/>
          </w:tcPr>
          <w:p w:rsidR="00B0077A" w:rsidRPr="009F0822" w:rsidRDefault="00B0077A" w:rsidP="00A0096D">
            <w:pPr>
              <w:spacing w:after="0" w:line="240" w:lineRule="auto"/>
              <w:jc w:val="right"/>
              <w:rPr>
                <w:rFonts w:ascii="Times New Roman" w:hAnsi="Times New Roman"/>
                <w:bCs/>
                <w:color w:val="000000"/>
                <w:sz w:val="20"/>
                <w:szCs w:val="20"/>
              </w:rPr>
            </w:pPr>
            <w:r w:rsidRPr="009F0822">
              <w:rPr>
                <w:rFonts w:ascii="Times New Roman" w:hAnsi="Times New Roman"/>
                <w:bCs/>
                <w:color w:val="000000"/>
                <w:sz w:val="20"/>
                <w:szCs w:val="20"/>
              </w:rPr>
              <w:t xml:space="preserve">ΓΕΝΙΚΟ ΣΥΝΟΛΟ 2ης ΟΜΑΔΑΣ </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0077A" w:rsidRPr="009F0822" w:rsidRDefault="00B0077A" w:rsidP="00A0096D">
            <w:pPr>
              <w:spacing w:after="0" w:line="240" w:lineRule="auto"/>
              <w:jc w:val="right"/>
              <w:rPr>
                <w:rFonts w:ascii="Times New Roman" w:hAnsi="Times New Roman"/>
                <w:sz w:val="20"/>
                <w:szCs w:val="20"/>
              </w:rPr>
            </w:pPr>
          </w:p>
        </w:tc>
      </w:tr>
    </w:tbl>
    <w:p w:rsidR="00B0077A" w:rsidRPr="00093956" w:rsidRDefault="00B0077A" w:rsidP="00B0077A">
      <w:pPr>
        <w:autoSpaceDE w:val="0"/>
        <w:autoSpaceDN w:val="0"/>
        <w:adjustRightInd w:val="0"/>
        <w:spacing w:after="0" w:line="240" w:lineRule="auto"/>
        <w:jc w:val="both"/>
        <w:rPr>
          <w:rFonts w:ascii="Times New Roman" w:eastAsia="Calibri" w:hAnsi="Times New Roman"/>
          <w:sz w:val="20"/>
          <w:szCs w:val="20"/>
          <w:highlight w:val="yellow"/>
        </w:rPr>
      </w:pPr>
    </w:p>
    <w:p w:rsidR="00B0077A" w:rsidRPr="00093956" w:rsidRDefault="00B0077A" w:rsidP="00B0077A">
      <w:pPr>
        <w:spacing w:after="0" w:line="240" w:lineRule="auto"/>
        <w:jc w:val="center"/>
        <w:rPr>
          <w:rFonts w:ascii="Times New Roman" w:hAnsi="Times New Roman"/>
          <w:b/>
          <w:spacing w:val="20"/>
          <w:sz w:val="20"/>
          <w:szCs w:val="20"/>
          <w:u w:val="single"/>
        </w:rPr>
      </w:pPr>
      <w:r w:rsidRPr="00093956">
        <w:rPr>
          <w:rFonts w:ascii="Times New Roman" w:hAnsi="Times New Roman"/>
          <w:b/>
          <w:bCs/>
          <w:sz w:val="20"/>
          <w:szCs w:val="20"/>
        </w:rPr>
        <w:t>Αθήνα …………………….202</w:t>
      </w:r>
      <w:r>
        <w:rPr>
          <w:rFonts w:ascii="Times New Roman" w:hAnsi="Times New Roman"/>
          <w:b/>
          <w:bCs/>
          <w:sz w:val="20"/>
          <w:szCs w:val="20"/>
        </w:rPr>
        <w:t>2</w:t>
      </w:r>
    </w:p>
    <w:p w:rsidR="00B0077A" w:rsidRPr="00093956" w:rsidRDefault="00B0077A" w:rsidP="00B0077A">
      <w:pPr>
        <w:spacing w:after="0" w:line="240" w:lineRule="auto"/>
        <w:jc w:val="center"/>
        <w:rPr>
          <w:rFonts w:ascii="Times New Roman" w:hAnsi="Times New Roman"/>
          <w:b/>
          <w:spacing w:val="20"/>
          <w:sz w:val="20"/>
          <w:szCs w:val="20"/>
          <w:u w:val="single"/>
        </w:rPr>
      </w:pPr>
    </w:p>
    <w:p w:rsidR="00B0077A" w:rsidRPr="00093956" w:rsidRDefault="00B0077A" w:rsidP="00B0077A">
      <w:pPr>
        <w:spacing w:after="0" w:line="240" w:lineRule="auto"/>
        <w:jc w:val="center"/>
        <w:rPr>
          <w:rFonts w:ascii="Times New Roman" w:hAnsi="Times New Roman"/>
          <w:b/>
          <w:sz w:val="20"/>
          <w:szCs w:val="20"/>
        </w:rPr>
      </w:pPr>
      <w:r w:rsidRPr="00093956">
        <w:rPr>
          <w:rFonts w:ascii="Times New Roman" w:hAnsi="Times New Roman"/>
          <w:b/>
          <w:sz w:val="20"/>
          <w:szCs w:val="20"/>
        </w:rPr>
        <w:t>Ο ΠΡΟΣΦΕΡΩΝ</w:t>
      </w:r>
    </w:p>
    <w:p w:rsidR="00B0077A" w:rsidRPr="00093956" w:rsidRDefault="00B0077A" w:rsidP="00B0077A">
      <w:pPr>
        <w:spacing w:after="0" w:line="240" w:lineRule="auto"/>
        <w:jc w:val="center"/>
        <w:rPr>
          <w:rFonts w:ascii="Times New Roman" w:hAnsi="Times New Roman"/>
          <w:b/>
          <w:spacing w:val="20"/>
          <w:sz w:val="20"/>
          <w:szCs w:val="20"/>
          <w:u w:val="single"/>
        </w:rPr>
      </w:pPr>
    </w:p>
    <w:p w:rsidR="00B0077A" w:rsidRPr="00093956" w:rsidRDefault="00B0077A" w:rsidP="00B0077A">
      <w:pPr>
        <w:spacing w:after="0" w:line="240" w:lineRule="auto"/>
        <w:jc w:val="center"/>
        <w:rPr>
          <w:rFonts w:ascii="Times New Roman" w:hAnsi="Times New Roman"/>
          <w:b/>
          <w:spacing w:val="20"/>
          <w:sz w:val="20"/>
          <w:szCs w:val="20"/>
          <w:u w:val="single"/>
        </w:rPr>
      </w:pPr>
      <w:r w:rsidRPr="00093956">
        <w:rPr>
          <w:rFonts w:ascii="Times New Roman" w:hAnsi="Times New Roman"/>
          <w:b/>
          <w:bCs/>
          <w:sz w:val="20"/>
          <w:szCs w:val="20"/>
        </w:rPr>
        <w:t>________________</w:t>
      </w:r>
    </w:p>
    <w:p w:rsidR="00ED205F" w:rsidRDefault="00B0077A" w:rsidP="00B0077A">
      <w:pPr>
        <w:spacing w:after="0" w:line="240" w:lineRule="auto"/>
        <w:jc w:val="center"/>
      </w:pPr>
      <w:r w:rsidRPr="00093956">
        <w:rPr>
          <w:rFonts w:ascii="Times New Roman" w:hAnsi="Times New Roman"/>
          <w:b/>
          <w:bCs/>
          <w:sz w:val="20"/>
          <w:szCs w:val="20"/>
        </w:rPr>
        <w:t>(Σφραγίδα - Υπογραφή)</w:t>
      </w:r>
    </w:p>
    <w:sectPr w:rsidR="00ED205F" w:rsidSect="00B0077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0077A"/>
    <w:rsid w:val="00B0077A"/>
    <w:rsid w:val="00ED20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77A"/>
    <w:rPr>
      <w:rFonts w:ascii="Calibri" w:eastAsia="Times New Roman" w:hAnsi="Calibri" w:cs="Times New Roman"/>
      <w:lang w:eastAsia="el-GR"/>
    </w:rPr>
  </w:style>
  <w:style w:type="paragraph" w:styleId="3">
    <w:name w:val="heading 3"/>
    <w:basedOn w:val="a"/>
    <w:next w:val="a0"/>
    <w:link w:val="3Char"/>
    <w:uiPriority w:val="9"/>
    <w:qFormat/>
    <w:rsid w:val="00B0077A"/>
    <w:pPr>
      <w:keepNext/>
      <w:suppressAutoHyphens/>
      <w:spacing w:after="0" w:line="240" w:lineRule="auto"/>
      <w:outlineLvl w:val="2"/>
    </w:pPr>
    <w:rPr>
      <w:rFonts w:ascii="Times New Roman" w:hAnsi="Times New Roman"/>
      <w:kern w:val="1"/>
      <w:sz w:val="26"/>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B0077A"/>
    <w:rPr>
      <w:rFonts w:ascii="Times New Roman" w:eastAsia="Times New Roman" w:hAnsi="Times New Roman" w:cs="Times New Roman"/>
      <w:kern w:val="1"/>
      <w:sz w:val="26"/>
      <w:szCs w:val="20"/>
      <w:lang w:eastAsia="ar-SA"/>
    </w:rPr>
  </w:style>
  <w:style w:type="table" w:styleId="a4">
    <w:name w:val="Table Grid"/>
    <w:basedOn w:val="a2"/>
    <w:uiPriority w:val="1"/>
    <w:rsid w:val="00B0077A"/>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Body Text"/>
    <w:basedOn w:val="a"/>
    <w:link w:val="Char"/>
    <w:uiPriority w:val="99"/>
    <w:semiHidden/>
    <w:unhideWhenUsed/>
    <w:rsid w:val="00B0077A"/>
    <w:pPr>
      <w:spacing w:after="120"/>
    </w:pPr>
  </w:style>
  <w:style w:type="character" w:customStyle="1" w:styleId="Char">
    <w:name w:val="Σώμα κειμένου Char"/>
    <w:basedOn w:val="a1"/>
    <w:link w:val="a0"/>
    <w:uiPriority w:val="99"/>
    <w:semiHidden/>
    <w:rsid w:val="00B0077A"/>
    <w:rPr>
      <w:rFonts w:ascii="Calibri" w:eastAsia="Times New Roman" w:hAnsi="Calibri" w:cs="Times New Roman"/>
      <w:lang w:eastAsia="el-GR"/>
    </w:rPr>
  </w:style>
  <w:style w:type="paragraph" w:styleId="a5">
    <w:name w:val="Balloon Text"/>
    <w:basedOn w:val="a"/>
    <w:link w:val="Char0"/>
    <w:uiPriority w:val="99"/>
    <w:semiHidden/>
    <w:unhideWhenUsed/>
    <w:rsid w:val="00B0077A"/>
    <w:pPr>
      <w:spacing w:after="0" w:line="240" w:lineRule="auto"/>
    </w:pPr>
    <w:rPr>
      <w:rFonts w:ascii="Tahoma" w:hAnsi="Tahoma" w:cs="Tahoma"/>
      <w:sz w:val="16"/>
      <w:szCs w:val="16"/>
    </w:rPr>
  </w:style>
  <w:style w:type="character" w:customStyle="1" w:styleId="Char0">
    <w:name w:val="Κείμενο πλαισίου Char"/>
    <w:basedOn w:val="a1"/>
    <w:link w:val="a5"/>
    <w:uiPriority w:val="99"/>
    <w:semiHidden/>
    <w:rsid w:val="00B0077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1901</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2022-02-15T08:22:00Z</dcterms:created>
  <dcterms:modified xsi:type="dcterms:W3CDTF">2022-02-15T08:27:00Z</dcterms:modified>
</cp:coreProperties>
</file>