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09" w:rsidRPr="00C50F09" w:rsidRDefault="00C50F09" w:rsidP="00C50F09">
      <w:pPr>
        <w:suppressAutoHyphens/>
        <w:rPr>
          <w:rFonts w:ascii="Calibri" w:eastAsia="Calibri-Bold" w:hAnsi="Calibri" w:cs="Times New Roman"/>
          <w:b/>
          <w:bCs/>
          <w:sz w:val="28"/>
          <w:szCs w:val="28"/>
          <w:lang w:eastAsia="zh-CN"/>
        </w:rPr>
      </w:pPr>
      <w:r>
        <w:rPr>
          <w:noProof/>
          <w:lang w:eastAsia="el-GR"/>
        </w:rPr>
        <w:drawing>
          <wp:inline distT="0" distB="0" distL="0" distR="0">
            <wp:extent cx="946150" cy="9779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137" t="-166" r="-137" b="-166"/>
                    <a:stretch>
                      <a:fillRect/>
                    </a:stretch>
                  </pic:blipFill>
                  <pic:spPr bwMode="auto">
                    <a:xfrm>
                      <a:off x="0" y="0"/>
                      <a:ext cx="946150" cy="977900"/>
                    </a:xfrm>
                    <a:prstGeom prst="rect">
                      <a:avLst/>
                    </a:prstGeom>
                    <a:solidFill>
                      <a:srgbClr val="FFFFFF"/>
                    </a:solidFill>
                    <a:ln>
                      <a:noFill/>
                    </a:ln>
                  </pic:spPr>
                </pic:pic>
              </a:graphicData>
            </a:graphic>
          </wp:inline>
        </w:drawing>
      </w:r>
    </w:p>
    <w:p w:rsidR="00C50F09" w:rsidRPr="00C50F09" w:rsidRDefault="00C50F09" w:rsidP="00C50F09">
      <w:pPr>
        <w:shd w:val="clear" w:color="auto" w:fill="D9D9D9"/>
        <w:tabs>
          <w:tab w:val="center" w:pos="4819"/>
        </w:tabs>
        <w:suppressAutoHyphens/>
        <w:autoSpaceDE w:val="0"/>
        <w:spacing w:after="120"/>
        <w:jc w:val="center"/>
        <w:rPr>
          <w:rFonts w:ascii="Calibri" w:eastAsia="Times New Roman" w:hAnsi="Calibri" w:cs="Calibri"/>
          <w:sz w:val="20"/>
          <w:szCs w:val="20"/>
          <w:lang w:val="x-none" w:eastAsia="zh-CN"/>
        </w:rPr>
      </w:pPr>
      <w:r w:rsidRPr="00C50F09">
        <w:rPr>
          <w:rFonts w:ascii="Calibri" w:eastAsia="Calibri-Bold" w:hAnsi="Calibri" w:cs="Calibri"/>
          <w:b/>
          <w:bCs/>
          <w:sz w:val="28"/>
          <w:szCs w:val="28"/>
          <w:lang w:val="x-none" w:eastAsia="zh-CN"/>
        </w:rPr>
        <w:t xml:space="preserve">Π Α Ρ Α Ρ Τ Η Μ Α         </w:t>
      </w:r>
      <w:r w:rsidRPr="00C50F09">
        <w:rPr>
          <w:rFonts w:ascii="Calibri" w:eastAsia="Calibri-Bold" w:hAnsi="Calibri" w:cs="Calibri"/>
          <w:b/>
          <w:bCs/>
          <w:sz w:val="28"/>
          <w:szCs w:val="28"/>
          <w:lang w:eastAsia="zh-CN"/>
        </w:rPr>
        <w:t>ΙΙΙ</w:t>
      </w:r>
    </w:p>
    <w:p w:rsidR="00C50F09" w:rsidRPr="00C50F09" w:rsidRDefault="00C50F09" w:rsidP="00C50F09">
      <w:pPr>
        <w:suppressAutoHyphens/>
        <w:spacing w:after="0"/>
        <w:jc w:val="center"/>
        <w:rPr>
          <w:rFonts w:ascii="Calibri" w:eastAsia="Calibri-Bold" w:hAnsi="Calibri" w:cs="Times New Roman"/>
          <w:b/>
          <w:bCs/>
          <w:i/>
          <w:sz w:val="28"/>
          <w:szCs w:val="28"/>
          <w:u w:val="single"/>
        </w:rPr>
      </w:pPr>
    </w:p>
    <w:p w:rsidR="00C50F09" w:rsidRPr="00C50F09" w:rsidRDefault="00C50F09" w:rsidP="00C50F09">
      <w:pPr>
        <w:suppressAutoHyphens/>
        <w:jc w:val="center"/>
        <w:rPr>
          <w:rFonts w:ascii="Calibri" w:eastAsia="Times New Roman" w:hAnsi="Calibri" w:cs="Times New Roman"/>
          <w:lang w:eastAsia="zh-CN"/>
        </w:rPr>
      </w:pPr>
      <w:r w:rsidRPr="00C50F09">
        <w:rPr>
          <w:rFonts w:ascii="Calibri" w:eastAsia="Times New Roman" w:hAnsi="Calibri" w:cs="Times New Roman"/>
          <w:b/>
          <w:bCs/>
          <w:i/>
          <w:spacing w:val="20"/>
          <w:sz w:val="28"/>
          <w:szCs w:val="28"/>
          <w:u w:val="single"/>
          <w:lang w:eastAsia="zh-CN"/>
        </w:rPr>
        <w:t>ΥΠΟΔΕΙΓΜΑ ΟΙΚΟΝΟΜΙΚΗΣ ΠΡΟΣΦΟΡΑΣ</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
          <w:bCs/>
          <w:i/>
          <w:spacing w:val="20"/>
          <w:sz w:val="26"/>
          <w:szCs w:val="26"/>
          <w:u w:val="single"/>
          <w:lang w:eastAsia="zh-CN"/>
        </w:rPr>
      </w:pP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pacing w:val="20"/>
          <w:sz w:val="26"/>
          <w:szCs w:val="26"/>
          <w:lang w:eastAsia="zh-CN"/>
        </w:rPr>
        <w:t>ΟΡΟΙ ΔΙΑΚΗΡΥΞΗΣ</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 xml:space="preserve">ΗΛΕΚΤΡΟΝΙΚΗΣ ΑΝΟΙΚΤΗΣ ΔΙΑΔΙΚΑΣΙΑΣ ΣΥΝΑΨΗΣ ΔΗΜΟΣΙΑΣ ΣΥΜΒΑΣΗΣ ΑΝΩ ΤΩΝ ΟΡΙΩΝ ΜΕ ΚΡΙΤΗΡΙΟ ΑΝΑΘΕΣΗΣ ΤΗΝ ΠΛΕΟΝ ΣΥΜΦΕΡΟΥΣΑ ΑΠΟ ΟΙΚΟΝΟΜΙΚΗ ΑΠΟΨΗ ΠΡΟΣΦΟΡΑ ΑΠΟΚΛΕΙΣΤΙΚΑ ΒΑΣΕΙ ΤΙΜΗΣ ΓΙΑ </w:t>
      </w:r>
      <w:r w:rsidRPr="00C50F09">
        <w:rPr>
          <w:rFonts w:ascii="Calibri" w:eastAsia="Times New Roman" w:hAnsi="Calibri" w:cs="Times New Roman"/>
          <w:bCs/>
          <w:sz w:val="26"/>
          <w:szCs w:val="26"/>
          <w:lang w:val="en-US" w:eastAsia="zh-CN"/>
        </w:rPr>
        <w:t>THN</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
          <w:bCs/>
          <w:i/>
          <w:sz w:val="26"/>
          <w:szCs w:val="26"/>
          <w:lang w:eastAsia="zh-CN"/>
        </w:rPr>
        <w:t>‘’ΠΡΟΜΗΘΕΙΑ ΤΡΟΦΙΜΩΝ ΚΑΙ ΕΙΔΩΝ ΒΑΣΙΚΗΣ ΥΛΙΚΗΣ ΣΥΝΔΡΟΜΗΣ, ΣΤΟ ΠΛΑΙΣΙΟ ΤΩΝ ΠΡΑΞΕΩΝ Α) «ΑΠΟΚΕΝΤΡΩΜΕΝΕΣ ΠΡΟΜΗΘΕΙΕΣ ΤΡΟΦΙΜΩΝ &amp; Β.Υ.Σ., ΔΙΟΙΚΗΤΙΚΕΣ ΔΑΠΑΝΕΣ &amp; ΠΑΡΟΧΗ ΣΥΝΟΔΕΥΤΙΚΩΝ ΜΕΤΡΩΝ 2018-2019», ΜΕ ΚΩΔΙΚΟ ΟΠΣ 5029653’’ και Β) «ΑΠΟΚΕΝΤΡΩΜΕΝΕΣ ΠΡΟΜΗΘΕΙΕΣ ΤΡΟΦΙΜΩΝ &amp; Β.Υ.Σ., ΔΙΟΙΚΗΤΙΚΕΣ ΔΑΠΑΝΕΣ &amp; ΠΑΡΟΧΗ ΣΥΝΟΔΕΥΤΙΚΩΝ ΜΕΤΡΩΝ 2015-2016», ΜΕ ΚΩΔΙΚΟ ΟΠΣ 5000219,</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
          <w:bCs/>
          <w:i/>
          <w:sz w:val="26"/>
          <w:szCs w:val="26"/>
          <w:lang w:eastAsia="zh-CN"/>
        </w:rPr>
        <w:t>ΓΙΑ ΤΟ ΕΠΙΧΕΙΡΗΣΙΑΚΟ ΠΡΟΓΡΑΜΜΑ ΕΠΙΣΙΤΙΣΤΙΚΗΣ ΚΑΙ ΒΑΣΙΚΗΣ ΥΛΙΚΗΣ ΣΥΝΔΡΟΜΗΣ ΓΙΑ ΤΟ ΤΑΜΕΙΟ ΕΥΡΩΠΑΪΚΗΣ ΒΟΗΘΕΙΑΣ ΠΡΟΣ ΤΟΥΣ ΑΠΟΡΟΥΣ (Τ.Ε.Β.Α.)</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
          <w:bCs/>
          <w:i/>
          <w:sz w:val="26"/>
          <w:szCs w:val="26"/>
          <w:lang w:eastAsia="zh-CN"/>
        </w:rPr>
      </w:pP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 xml:space="preserve">ΕΚΤΙΜΩΜΕΝΗ ΑΞΙΑ ΣΥΜΒΑΣΗΣ (ΟΠΣ 5029653): </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 xml:space="preserve">4.207.102,20€ συμπ/νου Φ.Π.Α. </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(3.665.520,00€ άνευ Φ.Π.Α. 6%, 13% &amp; 24%)</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Cs/>
          <w:sz w:val="26"/>
          <w:szCs w:val="26"/>
          <w:lang w:eastAsia="zh-CN"/>
        </w:rPr>
      </w:pP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Cs/>
          <w:sz w:val="26"/>
          <w:szCs w:val="26"/>
          <w:lang w:eastAsia="zh-CN"/>
        </w:rPr>
      </w:pP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 xml:space="preserve">ΕΚΤΙΜΩΜΕΝΗ ΑΞΙΑ ΣΥΜΒΑΣΗΣ (ΟΠΣ 5000219): </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 xml:space="preserve">602.009,82€ συμπ/νου Φ.Π.Α. </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(538.974,00€ άνευ Φ.Π.Α. 6% &amp; 13%)</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Cs/>
          <w:sz w:val="26"/>
          <w:szCs w:val="26"/>
          <w:highlight w:val="green"/>
          <w:lang w:eastAsia="zh-CN"/>
        </w:rPr>
      </w:pP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Cs/>
          <w:sz w:val="26"/>
          <w:szCs w:val="26"/>
          <w:highlight w:val="yellow"/>
          <w:lang w:eastAsia="zh-CN"/>
        </w:rPr>
      </w:pP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88"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ΣΥΝΟΛΙΚΗ ΕΚΤΙΜΩΜΕΝΗ ΑΞΙΑ ΣΥΜΒΑΣΗΣ</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88" w:lineRule="auto"/>
        <w:jc w:val="center"/>
        <w:rPr>
          <w:rFonts w:ascii="Calibri" w:eastAsia="Times New Roman" w:hAnsi="Calibri" w:cs="Times New Roman"/>
          <w:lang w:eastAsia="zh-CN"/>
        </w:rPr>
      </w:pPr>
      <w:r w:rsidRPr="00C50F09">
        <w:rPr>
          <w:rFonts w:ascii="Calibri" w:eastAsia="Times New Roman" w:hAnsi="Calibri" w:cs="Times New Roman"/>
          <w:bCs/>
          <w:sz w:val="26"/>
          <w:szCs w:val="26"/>
          <w:lang w:eastAsia="zh-CN"/>
        </w:rPr>
        <w:t>4.809.112,02€  συμπ/νου Φ.Π.Α.</w:t>
      </w:r>
    </w:p>
    <w:p w:rsidR="00C50F09" w:rsidRPr="00C50F09" w:rsidRDefault="00C50F09" w:rsidP="00C50F09">
      <w:pPr>
        <w:keepNext/>
        <w:pBdr>
          <w:top w:val="single" w:sz="18" w:space="1" w:color="000080"/>
          <w:left w:val="single" w:sz="18" w:space="4" w:color="000080"/>
          <w:bottom w:val="single" w:sz="18" w:space="31" w:color="000080"/>
          <w:right w:val="single" w:sz="18" w:space="4" w:color="000080"/>
        </w:pBdr>
        <w:suppressAutoHyphens/>
        <w:spacing w:after="0" w:line="240" w:lineRule="auto"/>
        <w:jc w:val="center"/>
        <w:rPr>
          <w:rFonts w:ascii="Calibri" w:eastAsia="Times New Roman" w:hAnsi="Calibri" w:cs="Times New Roman"/>
          <w:b/>
          <w:bCs/>
          <w:i/>
          <w:sz w:val="28"/>
          <w:szCs w:val="28"/>
          <w:highlight w:val="yellow"/>
          <w:u w:val="single"/>
        </w:rPr>
      </w:pPr>
      <w:r w:rsidRPr="00C50F09">
        <w:rPr>
          <w:rFonts w:ascii="Calibri" w:eastAsia="Times New Roman" w:hAnsi="Calibri" w:cs="Times New Roman"/>
          <w:bCs/>
          <w:sz w:val="26"/>
          <w:szCs w:val="26"/>
          <w:lang w:eastAsia="zh-CN"/>
        </w:rPr>
        <w:t>(4.204.494,00€  άνευ Φ.Π.Α. 6%, 13% &amp; 24%)</w:t>
      </w:r>
    </w:p>
    <w:p w:rsidR="00C50F09" w:rsidRDefault="00C50F09" w:rsidP="00C50F09">
      <w:pPr>
        <w:suppressAutoHyphens/>
        <w:rPr>
          <w:rFonts w:ascii="Calibri" w:eastAsia="Times New Roman" w:hAnsi="Calibri" w:cs="Times New Roman"/>
          <w:lang w:eastAsia="zh-CN"/>
        </w:rPr>
      </w:pPr>
      <w:r>
        <w:rPr>
          <w:rFonts w:ascii="Calibri" w:eastAsia="Times New Roman" w:hAnsi="Calibri" w:cs="Times New Roman"/>
          <w:lang w:eastAsia="zh-CN"/>
        </w:rPr>
        <w:br w:type="page"/>
      </w:r>
    </w:p>
    <w:p w:rsidR="00C50F09" w:rsidRDefault="00C50F09" w:rsidP="00C50F09">
      <w:pPr>
        <w:suppressAutoHyphens/>
        <w:rPr>
          <w:rFonts w:ascii="Calibri" w:eastAsia="Times New Roman" w:hAnsi="Calibri" w:cs="Times New Roman"/>
          <w:lang w:eastAsia="zh-CN"/>
        </w:rPr>
        <w:sectPr w:rsidR="00C50F09">
          <w:headerReference w:type="default" r:id="rId9"/>
          <w:footerReference w:type="default" r:id="rId10"/>
          <w:pgSz w:w="11906" w:h="16838"/>
          <w:pgMar w:top="578" w:right="991" w:bottom="851" w:left="1276" w:header="426" w:footer="0" w:gutter="0"/>
          <w:cols w:space="720"/>
          <w:docGrid w:linePitch="360"/>
        </w:sectPr>
      </w:pPr>
    </w:p>
    <w:p w:rsidR="00C50F09" w:rsidRPr="00C50F09" w:rsidRDefault="00C50F09" w:rsidP="00C50F09">
      <w:pPr>
        <w:tabs>
          <w:tab w:val="left" w:pos="1545"/>
          <w:tab w:val="left" w:pos="7797"/>
        </w:tabs>
        <w:suppressAutoHyphens/>
        <w:spacing w:after="0"/>
        <w:ind w:left="1026" w:right="1015" w:hanging="1026"/>
        <w:jc w:val="both"/>
        <w:rPr>
          <w:rFonts w:ascii="Calibri" w:eastAsia="Times New Roman" w:hAnsi="Calibri" w:cs="Times New Roman"/>
          <w:sz w:val="20"/>
          <w:szCs w:val="20"/>
          <w:lang w:eastAsia="zh-CN"/>
        </w:rPr>
      </w:pPr>
      <w:r>
        <w:rPr>
          <w:rFonts w:ascii="Calibri" w:eastAsia="Times New Roman" w:hAnsi="Calibri" w:cs="Times New Roman"/>
          <w:noProof/>
          <w:lang w:eastAsia="el-GR"/>
        </w:rPr>
        <w:lastRenderedPageBreak/>
        <w:drawing>
          <wp:inline distT="0" distB="0" distL="0" distR="0" wp14:anchorId="514000E3" wp14:editId="1F6EE340">
            <wp:extent cx="946150" cy="977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7" t="-166" r="-137" b="-166"/>
                    <a:stretch>
                      <a:fillRect/>
                    </a:stretch>
                  </pic:blipFill>
                  <pic:spPr bwMode="auto">
                    <a:xfrm>
                      <a:off x="0" y="0"/>
                      <a:ext cx="946150" cy="977900"/>
                    </a:xfrm>
                    <a:prstGeom prst="rect">
                      <a:avLst/>
                    </a:prstGeom>
                    <a:solidFill>
                      <a:srgbClr val="FFFFFF"/>
                    </a:solidFill>
                    <a:ln>
                      <a:noFill/>
                    </a:ln>
                  </pic:spPr>
                </pic:pic>
              </a:graphicData>
            </a:graphic>
          </wp:inline>
        </w:drawing>
      </w:r>
    </w:p>
    <w:p w:rsidR="00C50F09" w:rsidRPr="00C50F09" w:rsidRDefault="00C50F09" w:rsidP="00C50F09">
      <w:pPr>
        <w:suppressAutoHyphens/>
        <w:spacing w:after="0" w:line="240" w:lineRule="auto"/>
        <w:rPr>
          <w:rFonts w:ascii="Calibri" w:eastAsia="Times New Roman" w:hAnsi="Calibri" w:cs="Times New Roman"/>
          <w:lang w:eastAsia="zh-CN"/>
        </w:rPr>
      </w:pPr>
      <w:r w:rsidRPr="00C50F09">
        <w:rPr>
          <w:rFonts w:ascii="Calibri" w:eastAsia="Times New Roman" w:hAnsi="Calibri" w:cs="Times New Roman"/>
          <w:sz w:val="20"/>
          <w:szCs w:val="20"/>
          <w:lang w:eastAsia="zh-CN"/>
        </w:rPr>
        <w:t xml:space="preserve">ΕΛΛΗΝΙΚΗ  ΔΗΜΟΚΡΑΤΙΑ            </w:t>
      </w:r>
      <w:r w:rsidRPr="00C50F09">
        <w:rPr>
          <w:rFonts w:ascii="Calibri" w:eastAsia="Times New Roman" w:hAnsi="Calibri" w:cs="Times New Roman"/>
          <w:sz w:val="20"/>
          <w:szCs w:val="20"/>
          <w:lang w:eastAsia="zh-CN"/>
        </w:rPr>
        <w:tab/>
        <w:t xml:space="preserve">                                         </w:t>
      </w:r>
      <w:r w:rsidRPr="00C50F09">
        <w:rPr>
          <w:rFonts w:ascii="Calibri" w:eastAsia="Times New Roman" w:hAnsi="Calibri" w:cs="Times New Roman"/>
          <w:b/>
          <w:sz w:val="20"/>
          <w:szCs w:val="20"/>
          <w:lang w:eastAsia="zh-CN"/>
        </w:rPr>
        <w:t xml:space="preserve"> </w:t>
      </w:r>
    </w:p>
    <w:p w:rsidR="00C50F09" w:rsidRPr="00C50F09" w:rsidRDefault="00C50F09" w:rsidP="00C50F09">
      <w:pPr>
        <w:suppressAutoHyphens/>
        <w:spacing w:after="0" w:line="240" w:lineRule="auto"/>
        <w:rPr>
          <w:rFonts w:ascii="Calibri" w:eastAsia="Times New Roman" w:hAnsi="Calibri" w:cs="Times New Roman"/>
          <w:lang w:eastAsia="zh-CN"/>
        </w:rPr>
      </w:pPr>
      <w:r w:rsidRPr="00C50F09">
        <w:rPr>
          <w:rFonts w:ascii="Calibri" w:eastAsia="Times New Roman" w:hAnsi="Calibri" w:cs="Times New Roman"/>
          <w:sz w:val="20"/>
          <w:szCs w:val="20"/>
          <w:lang w:eastAsia="zh-CN"/>
        </w:rPr>
        <w:t xml:space="preserve">ΝΟΜΟΣ ΑΤΤΙΚΗΣ                                                                             </w:t>
      </w:r>
    </w:p>
    <w:p w:rsidR="00C50F09" w:rsidRPr="00C50F09" w:rsidRDefault="00C50F09" w:rsidP="00C50F09">
      <w:pPr>
        <w:suppressAutoHyphens/>
        <w:spacing w:after="0" w:line="240" w:lineRule="auto"/>
        <w:rPr>
          <w:rFonts w:ascii="Calibri" w:eastAsia="Times New Roman" w:hAnsi="Calibri" w:cs="Times New Roman"/>
          <w:lang w:eastAsia="zh-CN"/>
        </w:rPr>
      </w:pPr>
      <w:r w:rsidRPr="00C50F09">
        <w:rPr>
          <w:rFonts w:ascii="Calibri" w:eastAsia="Times New Roman" w:hAnsi="Calibri" w:cs="Times New Roman"/>
          <w:sz w:val="20"/>
          <w:szCs w:val="20"/>
          <w:lang w:eastAsia="zh-CN"/>
        </w:rPr>
        <w:t xml:space="preserve">ΔΗΜΟΣ  ΑΘΗΝΑΙΩΝ                                                                             </w:t>
      </w:r>
    </w:p>
    <w:p w:rsidR="00C50F09" w:rsidRPr="00C50F09" w:rsidRDefault="00C50F09" w:rsidP="00C50F09">
      <w:pPr>
        <w:suppressAutoHyphens/>
        <w:spacing w:after="0" w:line="240" w:lineRule="auto"/>
        <w:rPr>
          <w:rFonts w:ascii="Calibri" w:eastAsia="Times New Roman" w:hAnsi="Calibri" w:cs="Times New Roman"/>
          <w:lang w:eastAsia="zh-CN"/>
        </w:rPr>
      </w:pPr>
      <w:r w:rsidRPr="00C50F09">
        <w:rPr>
          <w:rFonts w:ascii="Calibri" w:eastAsia="Times New Roman" w:hAnsi="Calibri" w:cs="Times New Roman"/>
          <w:sz w:val="20"/>
          <w:szCs w:val="20"/>
          <w:lang w:eastAsia="zh-CN"/>
        </w:rPr>
        <w:t>ΓΕΝΙΚΗ Δ/ΝΣΗ ΟΙΚΟΝΟΜΙΚΩΝ</w:t>
      </w:r>
      <w:r w:rsidRPr="00C50F09">
        <w:rPr>
          <w:rFonts w:ascii="Calibri" w:eastAsia="Times New Roman" w:hAnsi="Calibri" w:cs="Times New Roman"/>
          <w:b/>
          <w:sz w:val="20"/>
          <w:szCs w:val="20"/>
          <w:lang w:eastAsia="zh-CN"/>
        </w:rPr>
        <w:t xml:space="preserve">                                                          </w:t>
      </w:r>
    </w:p>
    <w:p w:rsidR="00C50F09" w:rsidRPr="00C50F09" w:rsidRDefault="00C50F09" w:rsidP="00C50F09">
      <w:pPr>
        <w:keepNext/>
        <w:numPr>
          <w:ilvl w:val="2"/>
          <w:numId w:val="1"/>
        </w:numPr>
        <w:suppressAutoHyphens/>
        <w:spacing w:after="0" w:line="240" w:lineRule="auto"/>
        <w:outlineLvl w:val="2"/>
        <w:rPr>
          <w:rFonts w:ascii="Times New Roman" w:eastAsia="Times New Roman" w:hAnsi="Times New Roman" w:cs="Times New Roman"/>
          <w:kern w:val="2"/>
          <w:sz w:val="26"/>
          <w:szCs w:val="20"/>
          <w:lang w:val="x-none" w:eastAsia="zh-CN"/>
        </w:rPr>
      </w:pPr>
      <w:r w:rsidRPr="00C50F09">
        <w:rPr>
          <w:rFonts w:ascii="Calibri" w:eastAsia="Times New Roman" w:hAnsi="Calibri" w:cs="Calibri"/>
          <w:kern w:val="2"/>
          <w:sz w:val="20"/>
          <w:szCs w:val="20"/>
          <w:lang w:val="x-none" w:eastAsia="zh-CN"/>
        </w:rPr>
        <w:t>Δ</w:t>
      </w:r>
      <w:r w:rsidRPr="00C50F09">
        <w:rPr>
          <w:rFonts w:ascii="Calibri" w:eastAsia="Times New Roman" w:hAnsi="Calibri" w:cs="Calibri"/>
          <w:kern w:val="2"/>
          <w:sz w:val="20"/>
          <w:szCs w:val="20"/>
          <w:lang w:eastAsia="zh-CN"/>
        </w:rPr>
        <w:t>/ΝΣΗ</w:t>
      </w:r>
      <w:r w:rsidRPr="00C50F09">
        <w:rPr>
          <w:rFonts w:ascii="Calibri" w:eastAsia="Times New Roman" w:hAnsi="Calibri" w:cs="Calibri"/>
          <w:kern w:val="2"/>
          <w:sz w:val="20"/>
          <w:szCs w:val="20"/>
          <w:lang w:val="x-none" w:eastAsia="zh-CN"/>
        </w:rPr>
        <w:t xml:space="preserve"> ΠΡΟΜΗΘΕΙΩΝ ΚΑΙ ΑΠΟΘΗΚΩΝ</w:t>
      </w:r>
      <w:r w:rsidRPr="00C50F09">
        <w:rPr>
          <w:rFonts w:ascii="Times New Roman" w:eastAsia="Times New Roman" w:hAnsi="Times New Roman" w:cs="Times New Roman"/>
          <w:kern w:val="2"/>
          <w:sz w:val="20"/>
          <w:szCs w:val="20"/>
          <w:lang w:val="x-none" w:eastAsia="zh-CN"/>
        </w:rPr>
        <w:t xml:space="preserve">                            </w:t>
      </w:r>
    </w:p>
    <w:p w:rsidR="00C50F09" w:rsidRPr="00C50F09" w:rsidRDefault="00C50F09" w:rsidP="00C50F09">
      <w:pPr>
        <w:suppressAutoHyphens/>
        <w:spacing w:after="0" w:line="240" w:lineRule="auto"/>
        <w:rPr>
          <w:rFonts w:ascii="Calibri" w:eastAsia="Times New Roman" w:hAnsi="Calibri" w:cs="Times New Roman"/>
          <w:lang w:eastAsia="zh-CN"/>
        </w:rPr>
      </w:pPr>
      <w:r w:rsidRPr="00C50F09">
        <w:rPr>
          <w:rFonts w:ascii="Calibri" w:eastAsia="Times New Roman" w:hAnsi="Calibri" w:cs="Times New Roman"/>
          <w:sz w:val="20"/>
          <w:szCs w:val="20"/>
          <w:lang w:eastAsia="zh-CN"/>
        </w:rPr>
        <w:t xml:space="preserve">ΤΜΗΜΑ  ΔΙΑΔΙΚΑΣΙΩΝ ΣΥΝΑΨΗΣ                                              </w:t>
      </w:r>
    </w:p>
    <w:p w:rsidR="00C50F09" w:rsidRPr="00C50F09" w:rsidRDefault="00C50F09" w:rsidP="00C50F09">
      <w:pPr>
        <w:suppressAutoHyphens/>
        <w:spacing w:after="0" w:line="240" w:lineRule="auto"/>
        <w:rPr>
          <w:rFonts w:ascii="Calibri" w:eastAsia="Times New Roman" w:hAnsi="Calibri" w:cs="Times New Roman"/>
          <w:lang w:eastAsia="zh-CN"/>
        </w:rPr>
      </w:pPr>
      <w:r w:rsidRPr="00C50F09">
        <w:rPr>
          <w:rFonts w:ascii="Calibri" w:eastAsia="Times New Roman" w:hAnsi="Calibri" w:cs="Times New Roman"/>
          <w:sz w:val="20"/>
          <w:szCs w:val="20"/>
          <w:lang w:eastAsia="zh-CN"/>
        </w:rPr>
        <w:t xml:space="preserve">ΔΗΜΟΣΙΩΝ ΣΥΜΒΑΣΕΩΝ         </w:t>
      </w:r>
      <w:r w:rsidRPr="00C50F09">
        <w:rPr>
          <w:rFonts w:ascii="Calibri" w:eastAsia="Times New Roman" w:hAnsi="Calibri" w:cs="Times New Roman"/>
          <w:lang w:eastAsia="zh-CN"/>
        </w:rPr>
        <w:tab/>
      </w:r>
    </w:p>
    <w:p w:rsidR="00C50F09" w:rsidRPr="00C50F09" w:rsidRDefault="00C50F09" w:rsidP="00C50F09">
      <w:pPr>
        <w:suppressAutoHyphens/>
        <w:spacing w:after="0"/>
        <w:jc w:val="center"/>
        <w:rPr>
          <w:rFonts w:ascii="Calibri" w:eastAsia="Times New Roman" w:hAnsi="Calibri" w:cs="Times New Roman"/>
          <w:lang w:eastAsia="zh-CN"/>
        </w:rPr>
      </w:pPr>
      <w:r w:rsidRPr="00C50F09">
        <w:rPr>
          <w:rFonts w:ascii="Calibri" w:eastAsia="Times New Roman" w:hAnsi="Calibri" w:cs="Arial"/>
          <w:b/>
          <w:bCs/>
          <w:spacing w:val="20"/>
          <w:u w:val="single"/>
          <w:lang w:eastAsia="zh-CN"/>
        </w:rPr>
        <w:t xml:space="preserve">ΕΝΤΥΠΟ ΟΙΚΟΝΟΜΙΚΗΣ ΠΡΟΣΦΟΡΑΣ </w:t>
      </w:r>
    </w:p>
    <w:p w:rsidR="00C50F09" w:rsidRPr="00C50F09" w:rsidRDefault="00C50F09" w:rsidP="00C50F09">
      <w:pPr>
        <w:suppressAutoHyphens/>
        <w:spacing w:after="0"/>
        <w:jc w:val="center"/>
        <w:rPr>
          <w:rFonts w:ascii="Calibri" w:eastAsia="Times New Roman" w:hAnsi="Calibri" w:cs="Arial"/>
          <w:b/>
          <w:bCs/>
          <w:spacing w:val="20"/>
          <w:u w:val="single"/>
          <w:lang w:eastAsia="zh-CN"/>
        </w:rPr>
      </w:pPr>
    </w:p>
    <w:p w:rsidR="00C50F09" w:rsidRPr="00C50F09" w:rsidRDefault="00C50F09" w:rsidP="00C50F09">
      <w:pPr>
        <w:suppressAutoHyphens/>
        <w:spacing w:after="0"/>
        <w:jc w:val="both"/>
        <w:rPr>
          <w:rFonts w:ascii="Calibri" w:eastAsia="Times New Roman" w:hAnsi="Calibri" w:cs="Times New Roman"/>
          <w:lang w:eastAsia="zh-CN"/>
        </w:rPr>
      </w:pPr>
      <w:r w:rsidRPr="00C50F09">
        <w:rPr>
          <w:rFonts w:ascii="Calibri" w:eastAsia="Calibri" w:hAnsi="Calibri" w:cs="Times New Roman"/>
          <w:sz w:val="20"/>
          <w:szCs w:val="20"/>
          <w:lang w:eastAsia="zh-CN"/>
        </w:rPr>
        <w:t xml:space="preserve"> </w:t>
      </w:r>
      <w:r w:rsidRPr="00C50F09">
        <w:rPr>
          <w:rFonts w:ascii="Calibri" w:eastAsia="Times New Roman" w:hAnsi="Calibri" w:cs="Times New Roman"/>
          <w:sz w:val="20"/>
          <w:szCs w:val="20"/>
          <w:lang w:eastAsia="zh-CN"/>
        </w:rPr>
        <w:t xml:space="preserve">Ο υπογραφόμενος………………………………………………………………………………………….. με έδρα …………………….. ………………………………………………  Ταχ/κή Δ/νση ………………………….……………………… Τηλ. …….……………………,  email ……………………,   αφού έλαβα πλήρη γνώση των όρων τηςυπ’ αριθμ. ………. Διακήρυξης και των Παραρτημάτων αυτής, τους οποίους αποδέχομαι ανεπιφύλακτα, που αφορούν στην ηλεκτρονική διαδικασία σύναψης δημόσιας σύμβασης άνω των ορίων, για την </w:t>
      </w:r>
      <w:r w:rsidRPr="00C50F09">
        <w:rPr>
          <w:rFonts w:ascii="Calibri" w:eastAsia="Times New Roman" w:hAnsi="Calibri" w:cs="Times New Roman"/>
          <w:i/>
          <w:sz w:val="20"/>
          <w:szCs w:val="20"/>
          <w:lang w:eastAsia="zh-CN"/>
        </w:rPr>
        <w:t xml:space="preserve"> Α) «ΑΠΟΚΕΝΤΡΩΜΕΝΕΣ ΠΡΟΜΗΘΕΙΕΣ ΤΡΟΦΙΜΩΝ &amp; Β.Υ.Σ., ΔΙΟΙΚΗΤΙΚΕΣ ΔΑΠΑΝΕΣ &amp; ΠΑΡΟΧΗ ΣΥΝΟΔΕΥΤΙΚΩΝ ΜΕΤΡΩΝ 2018-2019», ΜΕ ΚΩΔΙΚΟ ΟΠΣ 5029653’’, ΓΙΑ ΤΟ  ΕΠΙΧΕΙΡΗΣΙΑΚΟ ΠΡΟΓΡΑΜΜΑ ΕΠΙΣΙΤΙΣΤΙΚΗΣ ΚΑΙ ΒΑΣΙΚΗΣ ΥΛΙΚΗΣ ΣΥΝΔΡΟΜΗΣ ΓΙΑ ΤΟ ΤΑΜΕΙΟ ΕΥΡΩΠΑΪΚΗΣ ΒΟΗΘΕΙΑΣ ΠΡΟΣ ΤΟΥΣ ΑΠΟΡΟΥΣ (Τ.Ε.Β.Α</w:t>
      </w:r>
      <w:r w:rsidRPr="00C50F09">
        <w:rPr>
          <w:rFonts w:ascii="Calibri" w:eastAsia="Times New Roman" w:hAnsi="Calibri" w:cs="Times New Roman"/>
          <w:sz w:val="20"/>
          <w:szCs w:val="20"/>
          <w:lang w:eastAsia="zh-CN"/>
        </w:rPr>
        <w:t>.)</w:t>
      </w:r>
      <w:r w:rsidRPr="00C50F09">
        <w:rPr>
          <w:rFonts w:ascii="Calibri" w:eastAsia="Times New Roman" w:hAnsi="Calibri" w:cs="Times New Roman"/>
          <w:i/>
          <w:sz w:val="20"/>
          <w:szCs w:val="20"/>
          <w:lang w:eastAsia="zh-CN"/>
        </w:rPr>
        <w:t xml:space="preserve"> και Β)‘’ΠΡΟΜΗΘΕΙΑ ΤΡΟΦΙΜΩΝ ΚΑΙ ΕΙΔΩΝ ΒΑΣΙΚΗΣ ΥΛΙΚΗΣ ΣΥΝΔΡΟΜΗΣ, ΣΤΟ ΠΛΑΙΣΙΟ ΤΩΝ ΠΡΑΞΕΩΝ«ΑΠΟΚΕΝΤΡΩΜΕΝΕΣ ΠΡΟΜΗΘΕΙΕΣ ΤΡΟΦΙΜΩΝ &amp; Β.Υ.Σ., ΔΙΟΙΚΗΤΙΚΕΣ ΔΑΠΑΝΕΣ &amp; ΠΑΡΟΧΗ ΣΥΝΟΔΕΥΤΙΚΩΝ ΜΕΤΡΩΝ 2015-2016», ΜΕ ΚΩΔΙΚΟ ΟΠΣ 5000219 </w:t>
      </w:r>
      <w:r w:rsidRPr="00C50F09">
        <w:rPr>
          <w:rFonts w:ascii="Calibri" w:eastAsia="Times New Roman" w:hAnsi="Calibri" w:cs="Times New Roman"/>
          <w:sz w:val="20"/>
          <w:szCs w:val="20"/>
          <w:lang w:eastAsia="zh-CN"/>
        </w:rPr>
        <w:t>, προσφέρω τις παρακάτω τιμές:</w:t>
      </w:r>
      <w:r w:rsidRPr="00C50F09">
        <w:rPr>
          <w:rFonts w:ascii="Calibri" w:eastAsia="Times New Roman" w:hAnsi="Calibri" w:cs="Times New Roman"/>
          <w:lang w:eastAsia="zh-CN"/>
        </w:rPr>
        <w:t xml:space="preserve">    </w:t>
      </w:r>
    </w:p>
    <w:p w:rsidR="00C50F09" w:rsidRPr="00C50F09" w:rsidRDefault="00C50F09" w:rsidP="00C50F09">
      <w:pPr>
        <w:suppressAutoHyphens/>
        <w:spacing w:after="0"/>
        <w:jc w:val="both"/>
        <w:rPr>
          <w:rFonts w:ascii="Calibri" w:eastAsia="Times New Roman" w:hAnsi="Calibri" w:cs="Times New Roman"/>
          <w:highlight w:val="yellow"/>
          <w:lang w:eastAsia="zh-CN"/>
        </w:rPr>
      </w:pPr>
    </w:p>
    <w:tbl>
      <w:tblPr>
        <w:tblW w:w="13183" w:type="dxa"/>
        <w:tblInd w:w="675" w:type="dxa"/>
        <w:tblLayout w:type="fixed"/>
        <w:tblLook w:val="04A0" w:firstRow="1" w:lastRow="0" w:firstColumn="1" w:lastColumn="0" w:noHBand="0" w:noVBand="1"/>
      </w:tblPr>
      <w:tblGrid>
        <w:gridCol w:w="1653"/>
        <w:gridCol w:w="1041"/>
        <w:gridCol w:w="992"/>
        <w:gridCol w:w="1134"/>
        <w:gridCol w:w="1559"/>
        <w:gridCol w:w="1843"/>
        <w:gridCol w:w="1276"/>
        <w:gridCol w:w="708"/>
        <w:gridCol w:w="1418"/>
        <w:gridCol w:w="1559"/>
      </w:tblGrid>
      <w:tr w:rsidR="00C50F09" w:rsidRPr="00C50F09" w:rsidTr="00431EDC">
        <w:trPr>
          <w:trHeight w:val="1212"/>
        </w:trPr>
        <w:tc>
          <w:tcPr>
            <w:tcW w:w="1653"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color w:val="000000"/>
                <w:sz w:val="20"/>
                <w:szCs w:val="20"/>
                <w:lang w:eastAsia="el-GR"/>
              </w:rPr>
              <w:t>ΠΡΟΪΟΝΤΑ</w:t>
            </w:r>
          </w:p>
        </w:tc>
        <w:tc>
          <w:tcPr>
            <w:tcW w:w="1041"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6"/>
                <w:szCs w:val="16"/>
                <w:lang w:eastAsia="el-GR"/>
              </w:rPr>
            </w:pPr>
            <w:r w:rsidRPr="00C50F09">
              <w:rPr>
                <w:rFonts w:ascii="Calibri" w:eastAsia="Times New Roman" w:hAnsi="Calibri" w:cs="Times New Roman"/>
                <w:b/>
                <w:bCs/>
                <w:color w:val="000000"/>
                <w:sz w:val="16"/>
                <w:szCs w:val="16"/>
                <w:lang w:eastAsia="el-GR"/>
              </w:rPr>
              <w:t>CPV</w:t>
            </w:r>
          </w:p>
        </w:tc>
        <w:tc>
          <w:tcPr>
            <w:tcW w:w="992"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6"/>
                <w:szCs w:val="16"/>
                <w:lang w:eastAsia="el-GR"/>
              </w:rPr>
            </w:pPr>
            <w:r w:rsidRPr="00C50F09">
              <w:rPr>
                <w:rFonts w:ascii="Calibri" w:eastAsia="Times New Roman" w:hAnsi="Calibri" w:cs="Times New Roman"/>
                <w:b/>
                <w:bCs/>
                <w:color w:val="000000"/>
                <w:sz w:val="16"/>
                <w:szCs w:val="16"/>
                <w:lang w:eastAsia="el-GR"/>
              </w:rPr>
              <w:t>Μ.Μ.</w:t>
            </w:r>
          </w:p>
        </w:tc>
        <w:tc>
          <w:tcPr>
            <w:tcW w:w="1134"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ΠΟΣΟΤΗΤΑ</w:t>
            </w:r>
          </w:p>
        </w:tc>
        <w:tc>
          <w:tcPr>
            <w:tcW w:w="1559"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 xml:space="preserve">ΠΡΟΣΦΕΡΟΜΕΝΗ ΤΙΜΗ </w:t>
            </w:r>
          </w:p>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ΣΕ (€)</w:t>
            </w:r>
          </w:p>
        </w:tc>
        <w:tc>
          <w:tcPr>
            <w:tcW w:w="1843"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ΠΡΟΣΦΕΡΟΜΕΝΟ ΠΟΣΟΣΤΟ</w:t>
            </w:r>
            <w:r w:rsidRPr="00C50F09">
              <w:rPr>
                <w:rFonts w:ascii="Calibri" w:eastAsia="Times New Roman" w:hAnsi="Calibri" w:cs="Times New Roman"/>
                <w:b/>
                <w:bCs/>
                <w:color w:val="000000"/>
                <w:sz w:val="18"/>
                <w:szCs w:val="18"/>
                <w:lang w:eastAsia="el-GR"/>
              </w:rPr>
              <w:br/>
              <w:t>ΕΚΠΤΩΣΗΣ (%)</w:t>
            </w:r>
          </w:p>
        </w:tc>
        <w:tc>
          <w:tcPr>
            <w:tcW w:w="1276"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ΚΑΘΑΡΗ ΑΞΙΑ</w:t>
            </w:r>
          </w:p>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ΣΕ (€)</w:t>
            </w:r>
          </w:p>
        </w:tc>
        <w:tc>
          <w:tcPr>
            <w:tcW w:w="708"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ΦΠΑ</w:t>
            </w:r>
          </w:p>
        </w:tc>
        <w:tc>
          <w:tcPr>
            <w:tcW w:w="1418" w:type="dxa"/>
            <w:tcBorders>
              <w:top w:val="single" w:sz="8" w:space="0" w:color="000000"/>
              <w:left w:val="single" w:sz="8" w:space="0" w:color="000000"/>
              <w:bottom w:val="single" w:sz="8" w:space="0" w:color="000000"/>
              <w:right w:val="nil"/>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ΑΞΙΑ ΦΠΑ</w:t>
            </w:r>
          </w:p>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ΣΕ (€)</w:t>
            </w:r>
          </w:p>
        </w:tc>
        <w:tc>
          <w:tcPr>
            <w:tcW w:w="1559"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ΣΥΝΟΛΙΚΗ ΑΞΙΑ</w:t>
            </w:r>
          </w:p>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ΣΕ (€)</w:t>
            </w:r>
          </w:p>
        </w:tc>
      </w:tr>
      <w:tr w:rsidR="00C50F09" w:rsidRPr="00C50F09" w:rsidTr="00431EDC">
        <w:trPr>
          <w:trHeight w:val="324"/>
        </w:trPr>
        <w:tc>
          <w:tcPr>
            <w:tcW w:w="13183" w:type="dxa"/>
            <w:gridSpan w:val="10"/>
            <w:tcBorders>
              <w:top w:val="single" w:sz="8" w:space="0" w:color="000000"/>
              <w:left w:val="single" w:sz="8" w:space="0" w:color="000000"/>
              <w:bottom w:val="single" w:sz="8" w:space="0" w:color="000000"/>
              <w:right w:val="single" w:sz="8" w:space="0" w:color="000000"/>
            </w:tcBorders>
            <w:shd w:val="clear" w:color="000000" w:fill="FDE9D9"/>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ΤΜΗΜΑ Α’  (ΟΠΣ 5029653)</w:t>
            </w:r>
          </w:p>
        </w:tc>
      </w:tr>
      <w:tr w:rsidR="00C50F09" w:rsidRPr="00C50F09" w:rsidTr="00431EDC">
        <w:trPr>
          <w:trHeight w:val="300"/>
        </w:trPr>
        <w:tc>
          <w:tcPr>
            <w:tcW w:w="13183" w:type="dxa"/>
            <w:gridSpan w:val="10"/>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C50F09" w:rsidRPr="00C50F09" w:rsidRDefault="00C50F09" w:rsidP="00C50F09">
            <w:pPr>
              <w:spacing w:after="0" w:line="240" w:lineRule="auto"/>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color w:val="000000"/>
                <w:sz w:val="20"/>
                <w:szCs w:val="20"/>
                <w:lang w:eastAsia="el-GR"/>
              </w:rPr>
              <w:t xml:space="preserve">Α.1.  ΤΡΟΦΙΜΑ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lastRenderedPageBreak/>
              <w:t>Βόειο κρέας χ/κ 1kg±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15111000-9</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συσκευασία</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Χοιρινό κρέας χ/κ 1kg±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15113000-3</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συσκευασία</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Τυρί γραβιέρα 250g±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15544000-3</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81.000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Ελαιόλαδο εξ. παρθένο 1lt</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15411110-6</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81.000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Τυρί φέτα 450g±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15542300-2</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81.000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Μήλα 2kg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03222321-9</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συσκευασία</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Αχλάδια 2kg ±10%</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03222320-2</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συσκευασία</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Πορτοκάλια 2kg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03222320-1</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συσκευασία</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Πατάτες  2kg ±10%</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15310000-4</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συσκευασία</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Κρέμα δημητριακών  250-300g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15884000-8</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Κρέμα ρυζάλευρο 250-300g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15511700-0</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Γάλα σκόνη 2ης βρ. ηλικίας 400g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15511700-0</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Ρύζι τ. καρολίνα 500g</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03211300-6</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Κριθαράκι 500g</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15850000-1</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Μακαρόνια 500g</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15851100-9</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Τοματοχυμός500g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15331425-2</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Τόνος σε κονσέρβα 160g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15241400-3</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Φασόλια 500g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15331150-3</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12"/>
        </w:trPr>
        <w:tc>
          <w:tcPr>
            <w:tcW w:w="165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color w:val="000000"/>
                <w:sz w:val="20"/>
                <w:szCs w:val="20"/>
                <w:lang w:eastAsia="el-GR"/>
              </w:rPr>
              <w:t>1</w:t>
            </w:r>
            <w:r w:rsidRPr="00C50F09">
              <w:rPr>
                <w:rFonts w:ascii="Calibri" w:eastAsia="Times New Roman" w:hAnsi="Calibri" w:cs="Times New Roman"/>
                <w:b/>
                <w:bCs/>
                <w:color w:val="000000"/>
                <w:sz w:val="20"/>
                <w:szCs w:val="20"/>
                <w:vertAlign w:val="superscript"/>
                <w:lang w:eastAsia="el-GR"/>
              </w:rPr>
              <w:t>ο</w:t>
            </w:r>
            <w:r w:rsidRPr="00C50F09">
              <w:rPr>
                <w:rFonts w:ascii="Calibri" w:eastAsia="Times New Roman" w:hAnsi="Calibri" w:cs="Times New Roman"/>
                <w:b/>
                <w:bCs/>
                <w:color w:val="000000"/>
                <w:sz w:val="20"/>
                <w:szCs w:val="20"/>
                <w:lang w:eastAsia="el-GR"/>
              </w:rPr>
              <w:t xml:space="preserve"> ΥΠΟΣΥΝΟΛΟ</w:t>
            </w:r>
          </w:p>
        </w:tc>
        <w:tc>
          <w:tcPr>
            <w:tcW w:w="1041"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 </w:t>
            </w:r>
          </w:p>
        </w:tc>
        <w:tc>
          <w:tcPr>
            <w:tcW w:w="992"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 </w:t>
            </w:r>
          </w:p>
        </w:tc>
        <w:tc>
          <w:tcPr>
            <w:tcW w:w="1134"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70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p>
        </w:tc>
        <w:tc>
          <w:tcPr>
            <w:tcW w:w="141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1559" w:type="dxa"/>
            <w:tcBorders>
              <w:top w:val="nil"/>
              <w:left w:val="single" w:sz="8" w:space="0" w:color="000000"/>
              <w:bottom w:val="single" w:sz="8" w:space="0" w:color="000000"/>
              <w:right w:val="single" w:sz="8" w:space="0" w:color="000000"/>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r>
      <w:tr w:rsidR="00C50F09" w:rsidRPr="00C50F09" w:rsidTr="00431EDC">
        <w:trPr>
          <w:trHeight w:val="300"/>
        </w:trPr>
        <w:tc>
          <w:tcPr>
            <w:tcW w:w="13183" w:type="dxa"/>
            <w:gridSpan w:val="10"/>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C50F09" w:rsidRPr="00C50F09" w:rsidRDefault="00C50F09" w:rsidP="00C50F09">
            <w:pPr>
              <w:spacing w:after="0" w:line="240" w:lineRule="auto"/>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color w:val="000000"/>
                <w:sz w:val="20"/>
                <w:szCs w:val="20"/>
                <w:lang w:eastAsia="el-GR"/>
              </w:rPr>
              <w:lastRenderedPageBreak/>
              <w:t>Α.2.  Β.Υ.Σ.</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Υγρά μαντηλάκια χεριών 50+ τεμ.</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sz w:val="14"/>
                <w:szCs w:val="14"/>
                <w:lang w:eastAsia="el-GR"/>
              </w:rPr>
              <w:t>33711430-0</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sz w:val="18"/>
                <w:szCs w:val="18"/>
                <w:lang w:eastAsia="el-GR"/>
              </w:rPr>
              <w:t>Χλωρίνη 1000ml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sz w:val="14"/>
                <w:szCs w:val="14"/>
                <w:lang w:eastAsia="el-GR"/>
              </w:rPr>
              <w:t>24311900-6</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sz w:val="16"/>
                <w:szCs w:val="16"/>
                <w:lang w:eastAsia="el-GR"/>
              </w:rPr>
              <w:t>6%</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Αντισηπτικό 100ml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39830000-9</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6%</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Σαμπουάν 400ml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33711610-6</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Αφρόλουτρο 400ml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33711520-8</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Οδοντόπαστα 75g</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33711720-0</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Οδοντόβουρτσα</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33711710-7</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Σκόνη πλυντηρ. ρούχων 50c</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39831200-8</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20"/>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Υγρό πλύσης πιάτων 500ml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39832100-4</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Υγρό καθαρισμού Γ.Χ. 1000ml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39830000-9</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24%</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12"/>
        </w:trPr>
        <w:tc>
          <w:tcPr>
            <w:tcW w:w="165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color w:val="000000"/>
                <w:sz w:val="20"/>
                <w:szCs w:val="20"/>
                <w:lang w:eastAsia="el-GR"/>
              </w:rPr>
              <w:t>2</w:t>
            </w:r>
            <w:r w:rsidRPr="00C50F09">
              <w:rPr>
                <w:rFonts w:ascii="Calibri" w:eastAsia="Times New Roman" w:hAnsi="Calibri" w:cs="Times New Roman"/>
                <w:b/>
                <w:bCs/>
                <w:color w:val="000000"/>
                <w:sz w:val="20"/>
                <w:szCs w:val="20"/>
                <w:vertAlign w:val="superscript"/>
                <w:lang w:eastAsia="el-GR"/>
              </w:rPr>
              <w:t>ο</w:t>
            </w:r>
            <w:r w:rsidRPr="00C50F09">
              <w:rPr>
                <w:rFonts w:ascii="Calibri" w:eastAsia="Times New Roman" w:hAnsi="Calibri" w:cs="Times New Roman"/>
                <w:b/>
                <w:bCs/>
                <w:color w:val="000000"/>
                <w:sz w:val="20"/>
                <w:szCs w:val="20"/>
                <w:lang w:eastAsia="el-GR"/>
              </w:rPr>
              <w:t xml:space="preserve"> ΥΠΟΣΥΝΟΛΟ</w:t>
            </w:r>
          </w:p>
        </w:tc>
        <w:tc>
          <w:tcPr>
            <w:tcW w:w="1041"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both"/>
              <w:rPr>
                <w:rFonts w:ascii="Calibri" w:eastAsia="Times New Roman" w:hAnsi="Calibri" w:cs="Times New Roman"/>
                <w:color w:val="000000"/>
                <w:sz w:val="20"/>
                <w:szCs w:val="20"/>
                <w:lang w:eastAsia="el-GR"/>
              </w:rPr>
            </w:pPr>
            <w:r w:rsidRPr="00C50F09">
              <w:rPr>
                <w:rFonts w:ascii="Calibri" w:eastAsia="Times New Roman" w:hAnsi="Calibri" w:cs="Times New Roman"/>
                <w:color w:val="000000"/>
                <w:sz w:val="20"/>
                <w:szCs w:val="20"/>
                <w:lang w:eastAsia="el-GR"/>
              </w:rPr>
              <w:t> </w:t>
            </w:r>
          </w:p>
        </w:tc>
        <w:tc>
          <w:tcPr>
            <w:tcW w:w="992"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20"/>
                <w:szCs w:val="20"/>
                <w:lang w:eastAsia="el-GR"/>
              </w:rPr>
            </w:pPr>
            <w:r w:rsidRPr="00C50F09">
              <w:rPr>
                <w:rFonts w:ascii="Calibri" w:eastAsia="Times New Roman" w:hAnsi="Calibri" w:cs="Times New Roman"/>
                <w:color w:val="000000"/>
                <w:sz w:val="20"/>
                <w:szCs w:val="20"/>
                <w:lang w:eastAsia="el-GR"/>
              </w:rPr>
              <w:t> </w:t>
            </w:r>
          </w:p>
        </w:tc>
        <w:tc>
          <w:tcPr>
            <w:tcW w:w="1134"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70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p>
        </w:tc>
        <w:tc>
          <w:tcPr>
            <w:tcW w:w="141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1559" w:type="dxa"/>
            <w:tcBorders>
              <w:top w:val="nil"/>
              <w:left w:val="single" w:sz="8" w:space="0" w:color="000000"/>
              <w:bottom w:val="single" w:sz="8" w:space="0" w:color="000000"/>
              <w:right w:val="single" w:sz="8" w:space="0" w:color="000000"/>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r>
      <w:tr w:rsidR="00C50F09" w:rsidRPr="00C50F09" w:rsidTr="00431EDC">
        <w:trPr>
          <w:trHeight w:val="636"/>
        </w:trPr>
        <w:tc>
          <w:tcPr>
            <w:tcW w:w="1653"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ΣΥΝΟΛΟ ΤΜΗΜΑΤΟΣ Α’</w:t>
            </w:r>
          </w:p>
        </w:tc>
        <w:tc>
          <w:tcPr>
            <w:tcW w:w="1041"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both"/>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 </w:t>
            </w:r>
          </w:p>
        </w:tc>
        <w:tc>
          <w:tcPr>
            <w:tcW w:w="992"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 </w:t>
            </w:r>
          </w:p>
        </w:tc>
        <w:tc>
          <w:tcPr>
            <w:tcW w:w="1134"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 </w:t>
            </w:r>
          </w:p>
        </w:tc>
        <w:tc>
          <w:tcPr>
            <w:tcW w:w="1559"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 </w:t>
            </w:r>
          </w:p>
        </w:tc>
        <w:tc>
          <w:tcPr>
            <w:tcW w:w="1843"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18"/>
                <w:szCs w:val="18"/>
                <w:lang w:eastAsia="el-GR"/>
              </w:rPr>
            </w:pPr>
            <w:r w:rsidRPr="00C50F09">
              <w:rPr>
                <w:rFonts w:ascii="Calibri" w:eastAsia="Times New Roman" w:hAnsi="Calibri" w:cs="Times New Roman"/>
                <w:b/>
                <w:bCs/>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708"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p>
        </w:tc>
        <w:tc>
          <w:tcPr>
            <w:tcW w:w="1418"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1559" w:type="dxa"/>
            <w:tcBorders>
              <w:top w:val="nil"/>
              <w:left w:val="single" w:sz="8" w:space="0" w:color="000000"/>
              <w:bottom w:val="single" w:sz="8" w:space="0" w:color="000000"/>
              <w:right w:val="single" w:sz="8" w:space="0" w:color="000000"/>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r>
      <w:tr w:rsidR="00C50F09" w:rsidRPr="00C50F09" w:rsidTr="00431EDC">
        <w:trPr>
          <w:trHeight w:val="324"/>
        </w:trPr>
        <w:tc>
          <w:tcPr>
            <w:tcW w:w="13183" w:type="dxa"/>
            <w:gridSpan w:val="10"/>
            <w:tcBorders>
              <w:top w:val="single" w:sz="8" w:space="0" w:color="000000"/>
              <w:left w:val="single" w:sz="8" w:space="0" w:color="000000"/>
              <w:bottom w:val="single" w:sz="8" w:space="0" w:color="000000"/>
              <w:right w:val="single" w:sz="8" w:space="0" w:color="000000"/>
            </w:tcBorders>
            <w:shd w:val="clear" w:color="000000" w:fill="FDE9D9"/>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ΤΜΗΜΑ Β’  (ΟΠΣ 5000219)</w:t>
            </w:r>
          </w:p>
        </w:tc>
      </w:tr>
      <w:tr w:rsidR="00C50F09" w:rsidRPr="00C50F09" w:rsidTr="00431EDC">
        <w:trPr>
          <w:trHeight w:val="300"/>
        </w:trPr>
        <w:tc>
          <w:tcPr>
            <w:tcW w:w="13183" w:type="dxa"/>
            <w:gridSpan w:val="10"/>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C50F09" w:rsidRPr="00C50F09" w:rsidRDefault="00C50F09" w:rsidP="00C50F09">
            <w:pPr>
              <w:spacing w:after="0" w:line="240" w:lineRule="auto"/>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sz w:val="20"/>
                <w:szCs w:val="20"/>
                <w:lang w:eastAsia="el-GR"/>
              </w:rPr>
              <w:t>Β.1.  ΤΡΟΦΙΜΑ</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Ρύζι τ. καρολίνα 500g</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03211300-6</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54.000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Αλεύρι γενικής χρήσης 1kg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15612120-8</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54.000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Κριθαράκι 500g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15850000-1</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54.000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Μακαρόνια 500g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15851100-9</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54.000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Τοματοχυμός500g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15331425-2</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lastRenderedPageBreak/>
              <w:t>Τόνος σε κονσέρβα 160g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15241400-3</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27.000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00"/>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Φασόλια 500g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15331150-3</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Κρέμα δημητριακών  250-300g</w:t>
            </w:r>
          </w:p>
        </w:tc>
        <w:tc>
          <w:tcPr>
            <w:tcW w:w="1041"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15884000-8</w:t>
            </w:r>
          </w:p>
        </w:tc>
        <w:tc>
          <w:tcPr>
            <w:tcW w:w="992"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w:t>
            </w:r>
          </w:p>
        </w:tc>
        <w:tc>
          <w:tcPr>
            <w:tcW w:w="1559"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13%</w:t>
            </w:r>
          </w:p>
        </w:tc>
        <w:tc>
          <w:tcPr>
            <w:tcW w:w="1418" w:type="dxa"/>
            <w:tcBorders>
              <w:top w:val="nil"/>
              <w:left w:val="single" w:sz="8" w:space="0" w:color="000000"/>
              <w:bottom w:val="single" w:sz="8" w:space="0" w:color="000000"/>
              <w:right w:val="nil"/>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000000" w:fill="FFFFFF"/>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12"/>
        </w:trPr>
        <w:tc>
          <w:tcPr>
            <w:tcW w:w="165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sz w:val="20"/>
                <w:szCs w:val="20"/>
                <w:lang w:eastAsia="el-GR"/>
              </w:rPr>
              <w:t>3</w:t>
            </w:r>
            <w:r w:rsidRPr="00C50F09">
              <w:rPr>
                <w:rFonts w:ascii="Calibri" w:eastAsia="Times New Roman" w:hAnsi="Calibri" w:cs="Times New Roman"/>
                <w:b/>
                <w:bCs/>
                <w:color w:val="000000"/>
                <w:sz w:val="20"/>
                <w:szCs w:val="20"/>
                <w:vertAlign w:val="superscript"/>
                <w:lang w:eastAsia="el-GR"/>
              </w:rPr>
              <w:t>ο</w:t>
            </w:r>
            <w:r w:rsidRPr="00C50F09">
              <w:rPr>
                <w:rFonts w:ascii="Calibri" w:eastAsia="Times New Roman" w:hAnsi="Calibri" w:cs="Times New Roman"/>
                <w:b/>
                <w:bCs/>
                <w:color w:val="000000"/>
                <w:sz w:val="20"/>
                <w:szCs w:val="20"/>
                <w:lang w:eastAsia="el-GR"/>
              </w:rPr>
              <w:t xml:space="preserve"> ΥΠΟΣΥΝΟΛΟ</w:t>
            </w:r>
          </w:p>
        </w:tc>
        <w:tc>
          <w:tcPr>
            <w:tcW w:w="1041"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both"/>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992"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sz w:val="14"/>
                <w:szCs w:val="14"/>
                <w:lang w:eastAsia="el-GR"/>
              </w:rPr>
              <w:t> </w:t>
            </w:r>
          </w:p>
        </w:tc>
        <w:tc>
          <w:tcPr>
            <w:tcW w:w="1134"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1559"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20"/>
                <w:szCs w:val="20"/>
                <w:lang w:eastAsia="el-GR"/>
              </w:rPr>
            </w:pPr>
            <w:r w:rsidRPr="00C50F09">
              <w:rPr>
                <w:rFonts w:ascii="Calibri" w:eastAsia="Times New Roman" w:hAnsi="Calibri" w:cs="Times New Roman"/>
                <w:color w:val="000000"/>
                <w:sz w:val="20"/>
                <w:szCs w:val="20"/>
                <w:lang w:eastAsia="el-GR"/>
              </w:rPr>
              <w:t> </w:t>
            </w:r>
          </w:p>
        </w:tc>
        <w:tc>
          <w:tcPr>
            <w:tcW w:w="184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1276"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70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p>
        </w:tc>
        <w:tc>
          <w:tcPr>
            <w:tcW w:w="141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1559"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r>
      <w:tr w:rsidR="00C50F09" w:rsidRPr="00C50F09" w:rsidTr="00431EDC">
        <w:trPr>
          <w:trHeight w:val="300"/>
        </w:trPr>
        <w:tc>
          <w:tcPr>
            <w:tcW w:w="13183" w:type="dxa"/>
            <w:gridSpan w:val="10"/>
            <w:tcBorders>
              <w:top w:val="single" w:sz="8" w:space="0" w:color="000000"/>
              <w:left w:val="single" w:sz="8" w:space="0" w:color="000000"/>
              <w:bottom w:val="single" w:sz="8" w:space="0" w:color="000000"/>
              <w:right w:val="single" w:sz="8" w:space="0" w:color="000000"/>
            </w:tcBorders>
            <w:shd w:val="clear" w:color="000000" w:fill="D9D9D9"/>
            <w:vAlign w:val="center"/>
            <w:hideMark/>
          </w:tcPr>
          <w:p w:rsidR="00C50F09" w:rsidRPr="00C50F09" w:rsidRDefault="00C50F09" w:rsidP="00C50F09">
            <w:pPr>
              <w:spacing w:after="0" w:line="240" w:lineRule="auto"/>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sz w:val="20"/>
                <w:szCs w:val="20"/>
                <w:lang w:eastAsia="el-GR"/>
              </w:rPr>
              <w:t>Β.2.  Β.Υ.Σ.</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Μάσκες Α.Π.-Μ.Χ.-Α.Σ. 3PLY</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19200000-8</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108.000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color w:val="000000"/>
                <w:sz w:val="16"/>
                <w:szCs w:val="16"/>
                <w:lang w:eastAsia="el-GR"/>
              </w:rPr>
              <w:t>6%</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492"/>
        </w:trPr>
        <w:tc>
          <w:tcPr>
            <w:tcW w:w="1653"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Υγρό κρεμοσάπουνο 400ml</w:t>
            </w:r>
          </w:p>
        </w:tc>
        <w:tc>
          <w:tcPr>
            <w:tcW w:w="1041"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both"/>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 xml:space="preserve">33711900-6 </w:t>
            </w:r>
          </w:p>
        </w:tc>
        <w:tc>
          <w:tcPr>
            <w:tcW w:w="992"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4"/>
                <w:szCs w:val="14"/>
                <w:lang w:eastAsia="el-GR"/>
              </w:rPr>
            </w:pPr>
            <w:r w:rsidRPr="00C50F09">
              <w:rPr>
                <w:rFonts w:ascii="Calibri" w:eastAsia="Times New Roman" w:hAnsi="Calibri" w:cs="Times New Roman"/>
                <w:bCs/>
                <w:color w:val="000000"/>
                <w:sz w:val="14"/>
                <w:szCs w:val="14"/>
                <w:lang w:eastAsia="el-GR"/>
              </w:rPr>
              <w:t>τεμάχιο</w:t>
            </w:r>
          </w:p>
        </w:tc>
        <w:tc>
          <w:tcPr>
            <w:tcW w:w="1134"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bCs/>
                <w:color w:val="000000"/>
                <w:sz w:val="18"/>
                <w:szCs w:val="18"/>
                <w:lang w:eastAsia="el-GR"/>
              </w:rPr>
              <w:t>27.000</w:t>
            </w:r>
          </w:p>
        </w:tc>
        <w:tc>
          <w:tcPr>
            <w:tcW w:w="1559"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843" w:type="dxa"/>
            <w:tcBorders>
              <w:top w:val="nil"/>
              <w:left w:val="single" w:sz="8" w:space="0" w:color="000000"/>
              <w:bottom w:val="single" w:sz="8" w:space="0" w:color="000000"/>
              <w:right w:val="nil"/>
            </w:tcBorders>
            <w:shd w:val="clear" w:color="auto"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276"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70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center"/>
              <w:rPr>
                <w:rFonts w:ascii="Calibri" w:eastAsia="Times New Roman" w:hAnsi="Calibri" w:cs="Times New Roman"/>
                <w:color w:val="000000"/>
                <w:sz w:val="16"/>
                <w:szCs w:val="16"/>
                <w:lang w:eastAsia="el-GR"/>
              </w:rPr>
            </w:pPr>
            <w:r w:rsidRPr="00C50F09">
              <w:rPr>
                <w:rFonts w:ascii="Calibri" w:eastAsia="Times New Roman" w:hAnsi="Calibri" w:cs="Times New Roman"/>
                <w:bCs/>
                <w:color w:val="000000"/>
                <w:sz w:val="16"/>
                <w:szCs w:val="16"/>
                <w:lang w:eastAsia="el-GR"/>
              </w:rPr>
              <w:t>6%</w:t>
            </w:r>
          </w:p>
        </w:tc>
        <w:tc>
          <w:tcPr>
            <w:tcW w:w="1418" w:type="dxa"/>
            <w:tcBorders>
              <w:top w:val="nil"/>
              <w:left w:val="single" w:sz="8" w:space="0" w:color="000000"/>
              <w:bottom w:val="single" w:sz="8" w:space="0" w:color="000000"/>
              <w:right w:val="nil"/>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C50F09" w:rsidRPr="00C50F09" w:rsidRDefault="00C50F09" w:rsidP="00C50F09">
            <w:pPr>
              <w:spacing w:after="0" w:line="240" w:lineRule="auto"/>
              <w:jc w:val="right"/>
              <w:rPr>
                <w:rFonts w:ascii="Calibri" w:eastAsia="Times New Roman" w:hAnsi="Calibri" w:cs="Times New Roman"/>
                <w:color w:val="000000"/>
                <w:sz w:val="18"/>
                <w:szCs w:val="18"/>
                <w:lang w:eastAsia="el-GR"/>
              </w:rPr>
            </w:pPr>
            <w:r w:rsidRPr="00C50F09">
              <w:rPr>
                <w:rFonts w:ascii="Calibri" w:eastAsia="Times New Roman" w:hAnsi="Calibri" w:cs="Times New Roman"/>
                <w:color w:val="000000"/>
                <w:sz w:val="18"/>
                <w:szCs w:val="18"/>
                <w:lang w:eastAsia="el-GR"/>
              </w:rPr>
              <w:t> </w:t>
            </w:r>
          </w:p>
        </w:tc>
      </w:tr>
      <w:tr w:rsidR="00C50F09" w:rsidRPr="00C50F09" w:rsidTr="00431EDC">
        <w:trPr>
          <w:trHeight w:val="312"/>
        </w:trPr>
        <w:tc>
          <w:tcPr>
            <w:tcW w:w="165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r w:rsidRPr="00C50F09">
              <w:rPr>
                <w:rFonts w:ascii="Calibri" w:eastAsia="Times New Roman" w:hAnsi="Calibri" w:cs="Times New Roman"/>
                <w:b/>
                <w:bCs/>
                <w:sz w:val="20"/>
                <w:szCs w:val="20"/>
                <w:lang w:eastAsia="el-GR"/>
              </w:rPr>
              <w:t>4</w:t>
            </w:r>
            <w:r w:rsidRPr="00C50F09">
              <w:rPr>
                <w:rFonts w:ascii="Calibri" w:eastAsia="Times New Roman" w:hAnsi="Calibri" w:cs="Times New Roman"/>
                <w:b/>
                <w:bCs/>
                <w:color w:val="000000"/>
                <w:sz w:val="20"/>
                <w:szCs w:val="20"/>
                <w:vertAlign w:val="superscript"/>
                <w:lang w:eastAsia="el-GR"/>
              </w:rPr>
              <w:t>ο</w:t>
            </w:r>
            <w:r w:rsidRPr="00C50F09">
              <w:rPr>
                <w:rFonts w:ascii="Calibri" w:eastAsia="Times New Roman" w:hAnsi="Calibri" w:cs="Times New Roman"/>
                <w:b/>
                <w:bCs/>
                <w:color w:val="000000"/>
                <w:sz w:val="20"/>
                <w:szCs w:val="20"/>
                <w:lang w:eastAsia="el-GR"/>
              </w:rPr>
              <w:t xml:space="preserve"> ΥΠΟΣΥΝΟΛΟ</w:t>
            </w:r>
          </w:p>
        </w:tc>
        <w:tc>
          <w:tcPr>
            <w:tcW w:w="1041"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both"/>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992"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1134"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1559"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color w:val="000000"/>
                <w:sz w:val="20"/>
                <w:szCs w:val="20"/>
                <w:lang w:eastAsia="el-GR"/>
              </w:rPr>
            </w:pPr>
            <w:r w:rsidRPr="00C50F09">
              <w:rPr>
                <w:rFonts w:ascii="Calibri" w:eastAsia="Times New Roman" w:hAnsi="Calibri" w:cs="Times New Roman"/>
                <w:color w:val="000000"/>
                <w:sz w:val="20"/>
                <w:szCs w:val="20"/>
                <w:lang w:eastAsia="el-GR"/>
              </w:rPr>
              <w:t> </w:t>
            </w:r>
          </w:p>
        </w:tc>
        <w:tc>
          <w:tcPr>
            <w:tcW w:w="1843"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color w:val="000000"/>
                <w:sz w:val="20"/>
                <w:szCs w:val="20"/>
                <w:lang w:eastAsia="el-GR"/>
              </w:rPr>
            </w:pPr>
            <w:r w:rsidRPr="00C50F09">
              <w:rPr>
                <w:rFonts w:ascii="Calibri" w:eastAsia="Times New Roman" w:hAnsi="Calibri" w:cs="Times New Roman"/>
                <w:sz w:val="20"/>
                <w:szCs w:val="20"/>
                <w:lang w:eastAsia="el-GR"/>
              </w:rPr>
              <w:t> </w:t>
            </w:r>
          </w:p>
        </w:tc>
        <w:tc>
          <w:tcPr>
            <w:tcW w:w="1276"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70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0"/>
                <w:szCs w:val="20"/>
                <w:lang w:eastAsia="el-GR"/>
              </w:rPr>
            </w:pPr>
          </w:p>
        </w:tc>
        <w:tc>
          <w:tcPr>
            <w:tcW w:w="1418" w:type="dxa"/>
            <w:tcBorders>
              <w:top w:val="nil"/>
              <w:left w:val="single" w:sz="8" w:space="0" w:color="000000"/>
              <w:bottom w:val="single" w:sz="8" w:space="0" w:color="000000"/>
              <w:right w:val="nil"/>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c>
          <w:tcPr>
            <w:tcW w:w="1559" w:type="dxa"/>
            <w:tcBorders>
              <w:top w:val="nil"/>
              <w:left w:val="single" w:sz="8" w:space="0" w:color="000000"/>
              <w:bottom w:val="single" w:sz="8" w:space="0" w:color="000000"/>
              <w:right w:val="single" w:sz="8" w:space="0" w:color="000000"/>
            </w:tcBorders>
            <w:shd w:val="clear" w:color="000000" w:fill="BFBFBF"/>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0"/>
                <w:szCs w:val="20"/>
                <w:lang w:eastAsia="el-GR"/>
              </w:rPr>
            </w:pPr>
          </w:p>
        </w:tc>
      </w:tr>
      <w:tr w:rsidR="00C50F09" w:rsidRPr="00C50F09" w:rsidTr="00431EDC">
        <w:trPr>
          <w:trHeight w:val="636"/>
        </w:trPr>
        <w:tc>
          <w:tcPr>
            <w:tcW w:w="1653"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ΣΥΝΟΛΟ ΤΜΗΜΑΤΟΣ Β’</w:t>
            </w:r>
          </w:p>
        </w:tc>
        <w:tc>
          <w:tcPr>
            <w:tcW w:w="1041"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992"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1134"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1559"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 </w:t>
            </w:r>
          </w:p>
        </w:tc>
        <w:tc>
          <w:tcPr>
            <w:tcW w:w="1843"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1276"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708"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1418" w:type="dxa"/>
            <w:tcBorders>
              <w:top w:val="nil"/>
              <w:left w:val="single" w:sz="8" w:space="0" w:color="000000"/>
              <w:bottom w:val="single" w:sz="8" w:space="0" w:color="000000"/>
              <w:right w:val="nil"/>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1559" w:type="dxa"/>
            <w:tcBorders>
              <w:top w:val="nil"/>
              <w:left w:val="single" w:sz="8" w:space="0" w:color="000000"/>
              <w:bottom w:val="single" w:sz="8" w:space="0" w:color="000000"/>
              <w:right w:val="single" w:sz="8" w:space="0" w:color="000000"/>
            </w:tcBorders>
            <w:shd w:val="clear" w:color="000000" w:fill="DDD9C3"/>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r>
      <w:tr w:rsidR="00C50F09" w:rsidRPr="00C50F09" w:rsidTr="00431EDC">
        <w:trPr>
          <w:trHeight w:val="312"/>
        </w:trPr>
        <w:tc>
          <w:tcPr>
            <w:tcW w:w="1653" w:type="dxa"/>
            <w:tcBorders>
              <w:top w:val="nil"/>
              <w:left w:val="single" w:sz="8" w:space="0" w:color="000000"/>
              <w:bottom w:val="nil"/>
              <w:right w:val="nil"/>
            </w:tcBorders>
            <w:shd w:val="clear" w:color="000000" w:fill="948A54"/>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 </w:t>
            </w:r>
          </w:p>
        </w:tc>
        <w:tc>
          <w:tcPr>
            <w:tcW w:w="1041"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both"/>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1134"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1559" w:type="dxa"/>
            <w:tcBorders>
              <w:top w:val="nil"/>
              <w:left w:val="nil"/>
              <w:bottom w:val="nil"/>
              <w:right w:val="single" w:sz="8" w:space="0" w:color="000000"/>
            </w:tcBorders>
            <w:shd w:val="clear" w:color="000000" w:fill="948A54"/>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 </w:t>
            </w:r>
          </w:p>
        </w:tc>
        <w:tc>
          <w:tcPr>
            <w:tcW w:w="1843"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 </w:t>
            </w:r>
          </w:p>
        </w:tc>
        <w:tc>
          <w:tcPr>
            <w:tcW w:w="1276"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708"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p>
        </w:tc>
        <w:tc>
          <w:tcPr>
            <w:tcW w:w="1418"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c>
          <w:tcPr>
            <w:tcW w:w="1559" w:type="dxa"/>
            <w:vMerge w:val="restart"/>
            <w:tcBorders>
              <w:top w:val="nil"/>
              <w:left w:val="single" w:sz="8" w:space="0" w:color="000000"/>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p>
        </w:tc>
      </w:tr>
      <w:tr w:rsidR="00C50F09" w:rsidRPr="00C50F09" w:rsidTr="00431EDC">
        <w:trPr>
          <w:trHeight w:val="636"/>
        </w:trPr>
        <w:tc>
          <w:tcPr>
            <w:tcW w:w="1653" w:type="dxa"/>
            <w:tcBorders>
              <w:top w:val="nil"/>
              <w:left w:val="single" w:sz="8" w:space="0" w:color="000000"/>
              <w:bottom w:val="single" w:sz="8" w:space="0" w:color="000000"/>
              <w:right w:val="nil"/>
            </w:tcBorders>
            <w:shd w:val="clear" w:color="000000" w:fill="948A54"/>
            <w:vAlign w:val="center"/>
            <w:hideMark/>
          </w:tcPr>
          <w:p w:rsidR="00C50F09" w:rsidRPr="00C50F09" w:rsidRDefault="00C50F09" w:rsidP="00C50F09">
            <w:pPr>
              <w:spacing w:after="0" w:line="240" w:lineRule="auto"/>
              <w:jc w:val="center"/>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sz w:val="24"/>
                <w:szCs w:val="24"/>
                <w:lang w:eastAsia="el-GR"/>
              </w:rPr>
              <w:t>ΓΕΝΙΚΟ ΣΥΝΟΛΟ</w:t>
            </w:r>
          </w:p>
        </w:tc>
        <w:tc>
          <w:tcPr>
            <w:tcW w:w="1041"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1134"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1559" w:type="dxa"/>
            <w:tcBorders>
              <w:top w:val="nil"/>
              <w:left w:val="nil"/>
              <w:bottom w:val="single" w:sz="8" w:space="0" w:color="000000"/>
              <w:right w:val="single" w:sz="8" w:space="0" w:color="000000"/>
            </w:tcBorders>
            <w:shd w:val="clear" w:color="000000" w:fill="948A54"/>
            <w:vAlign w:val="center"/>
            <w:hideMark/>
          </w:tcPr>
          <w:p w:rsidR="00C50F09" w:rsidRPr="00C50F09" w:rsidRDefault="00C50F09" w:rsidP="00C50F09">
            <w:pPr>
              <w:spacing w:after="0" w:line="240" w:lineRule="auto"/>
              <w:jc w:val="right"/>
              <w:rPr>
                <w:rFonts w:ascii="Calibri" w:eastAsia="Times New Roman" w:hAnsi="Calibri" w:cs="Times New Roman"/>
                <w:b/>
                <w:bCs/>
                <w:color w:val="000000"/>
                <w:sz w:val="24"/>
                <w:szCs w:val="24"/>
                <w:lang w:eastAsia="el-GR"/>
              </w:rPr>
            </w:pPr>
            <w:r w:rsidRPr="00C50F09">
              <w:rPr>
                <w:rFonts w:ascii="Calibri" w:eastAsia="Times New Roman" w:hAnsi="Calibri" w:cs="Times New Roman"/>
                <w:b/>
                <w:bCs/>
                <w:color w:val="000000"/>
                <w:sz w:val="24"/>
                <w:szCs w:val="24"/>
                <w:lang w:eastAsia="el-GR"/>
              </w:rPr>
              <w:t> </w:t>
            </w:r>
          </w:p>
        </w:tc>
        <w:tc>
          <w:tcPr>
            <w:tcW w:w="1843"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1276"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708"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1418"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c>
          <w:tcPr>
            <w:tcW w:w="1559" w:type="dxa"/>
            <w:vMerge/>
            <w:tcBorders>
              <w:top w:val="nil"/>
              <w:left w:val="single" w:sz="8" w:space="0" w:color="000000"/>
              <w:bottom w:val="single" w:sz="8" w:space="0" w:color="000000"/>
              <w:right w:val="single" w:sz="8" w:space="0" w:color="000000"/>
            </w:tcBorders>
            <w:vAlign w:val="center"/>
            <w:hideMark/>
          </w:tcPr>
          <w:p w:rsidR="00C50F09" w:rsidRPr="00C50F09" w:rsidRDefault="00C50F09" w:rsidP="00C50F09">
            <w:pPr>
              <w:spacing w:after="0" w:line="240" w:lineRule="auto"/>
              <w:rPr>
                <w:rFonts w:ascii="Calibri" w:eastAsia="Times New Roman" w:hAnsi="Calibri" w:cs="Times New Roman"/>
                <w:b/>
                <w:bCs/>
                <w:color w:val="000000"/>
                <w:sz w:val="24"/>
                <w:szCs w:val="24"/>
                <w:lang w:eastAsia="el-GR"/>
              </w:rPr>
            </w:pPr>
          </w:p>
        </w:tc>
      </w:tr>
    </w:tbl>
    <w:p w:rsidR="00C50F09" w:rsidRPr="00C50F09" w:rsidRDefault="00C50F09" w:rsidP="00C50F09">
      <w:pPr>
        <w:suppressAutoHyphens/>
        <w:spacing w:after="0"/>
        <w:jc w:val="both"/>
        <w:rPr>
          <w:rFonts w:ascii="Calibri" w:eastAsia="Times New Roman" w:hAnsi="Calibri" w:cs="Times New Roman"/>
          <w:highlight w:val="yellow"/>
          <w:lang w:eastAsia="zh-CN"/>
        </w:rPr>
      </w:pPr>
    </w:p>
    <w:p w:rsidR="00C50F09" w:rsidRPr="00C50F09" w:rsidRDefault="00C50F09" w:rsidP="00C50F09">
      <w:pPr>
        <w:suppressAutoHyphens/>
        <w:spacing w:after="0"/>
        <w:jc w:val="both"/>
        <w:rPr>
          <w:rFonts w:ascii="Calibri" w:eastAsia="Times New Roman" w:hAnsi="Calibri" w:cs="Times New Roman"/>
          <w:highlight w:val="yellow"/>
          <w:lang w:eastAsia="zh-CN"/>
        </w:rPr>
      </w:pPr>
    </w:p>
    <w:p w:rsidR="00C50F09" w:rsidRPr="00C50F09" w:rsidRDefault="00C50F09" w:rsidP="00C50F09">
      <w:pPr>
        <w:suppressAutoHyphens/>
        <w:spacing w:after="0"/>
        <w:jc w:val="both"/>
        <w:rPr>
          <w:rFonts w:ascii="Calibri" w:eastAsia="Times New Roman" w:hAnsi="Calibri" w:cs="Times New Roman"/>
          <w:lang w:eastAsia="zh-CN"/>
        </w:rPr>
      </w:pPr>
      <w:r w:rsidRPr="00C50F09">
        <w:rPr>
          <w:rFonts w:ascii="Calibri" w:eastAsia="Calibri" w:hAnsi="Calibri" w:cs="Times New Roman"/>
          <w:b/>
          <w:bCs/>
          <w:sz w:val="20"/>
          <w:szCs w:val="20"/>
          <w:lang w:eastAsia="zh-CN"/>
        </w:rPr>
        <w:t xml:space="preserve">                                                                                                                                                                                                                     </w:t>
      </w:r>
      <w:r>
        <w:rPr>
          <w:rFonts w:ascii="Calibri" w:eastAsia="Times New Roman" w:hAnsi="Calibri" w:cs="Tahoma"/>
          <w:b/>
          <w:bCs/>
          <w:sz w:val="20"/>
          <w:szCs w:val="20"/>
          <w:lang w:eastAsia="zh-CN"/>
        </w:rPr>
        <w:t>Αθήνα …………………….2022</w:t>
      </w:r>
    </w:p>
    <w:p w:rsidR="00C50F09" w:rsidRPr="00C50F09" w:rsidRDefault="00C50F09" w:rsidP="00C50F09">
      <w:pPr>
        <w:suppressAutoHyphens/>
        <w:spacing w:after="0"/>
        <w:jc w:val="center"/>
        <w:rPr>
          <w:rFonts w:ascii="Calibri" w:eastAsia="Times New Roman" w:hAnsi="Calibri" w:cs="Times New Roman"/>
          <w:lang w:eastAsia="zh-CN"/>
        </w:rPr>
      </w:pPr>
      <w:r w:rsidRPr="00C50F09">
        <w:rPr>
          <w:rFonts w:ascii="Calibri" w:eastAsia="Calibri" w:hAnsi="Calibri" w:cs="Times New Roman"/>
          <w:sz w:val="20"/>
          <w:szCs w:val="20"/>
          <w:lang w:eastAsia="zh-CN"/>
        </w:rPr>
        <w:t xml:space="preserve">                                                                                                                                                         </w:t>
      </w:r>
      <w:r>
        <w:rPr>
          <w:rFonts w:ascii="Calibri" w:eastAsia="Calibri" w:hAnsi="Calibri" w:cs="Times New Roman"/>
          <w:sz w:val="20"/>
          <w:szCs w:val="20"/>
          <w:lang w:eastAsia="zh-CN"/>
        </w:rPr>
        <w:t xml:space="preserve">                                   </w:t>
      </w:r>
      <w:r w:rsidRPr="00C50F09">
        <w:rPr>
          <w:rFonts w:ascii="Calibri" w:eastAsia="Calibri" w:hAnsi="Calibri" w:cs="Times New Roman"/>
          <w:sz w:val="20"/>
          <w:szCs w:val="20"/>
          <w:lang w:eastAsia="zh-CN"/>
        </w:rPr>
        <w:t xml:space="preserve">     </w:t>
      </w:r>
      <w:r w:rsidRPr="00C50F09">
        <w:rPr>
          <w:rFonts w:ascii="Calibri" w:eastAsia="Times New Roman" w:hAnsi="Calibri" w:cs="Tahoma"/>
          <w:b/>
          <w:sz w:val="20"/>
          <w:szCs w:val="20"/>
          <w:lang w:eastAsia="zh-CN"/>
        </w:rPr>
        <w:t>Ο ΠΡΟΣΦΕΡΩΝ</w:t>
      </w:r>
    </w:p>
    <w:p w:rsidR="00C50F09" w:rsidRPr="00C50F09" w:rsidRDefault="00C50F09" w:rsidP="00C50F09">
      <w:pPr>
        <w:suppressAutoHyphens/>
        <w:spacing w:after="0"/>
        <w:jc w:val="center"/>
        <w:rPr>
          <w:rFonts w:ascii="Calibri" w:eastAsia="Times New Roman" w:hAnsi="Calibri" w:cs="Tahoma"/>
          <w:b/>
          <w:sz w:val="20"/>
          <w:szCs w:val="20"/>
          <w:lang w:eastAsia="zh-CN"/>
        </w:rPr>
      </w:pPr>
    </w:p>
    <w:p w:rsidR="00C50F09" w:rsidRPr="00C50F09" w:rsidRDefault="00C50F09" w:rsidP="00C50F09">
      <w:pPr>
        <w:suppressAutoHyphens/>
        <w:spacing w:after="0"/>
        <w:jc w:val="center"/>
        <w:rPr>
          <w:rFonts w:ascii="Calibri" w:eastAsia="Times New Roman" w:hAnsi="Calibri" w:cs="Times New Roman"/>
          <w:lang w:eastAsia="zh-CN"/>
        </w:rPr>
      </w:pPr>
      <w:r w:rsidRPr="00C50F09">
        <w:rPr>
          <w:rFonts w:ascii="Calibri" w:eastAsia="Calibri" w:hAnsi="Calibri" w:cs="Times New Roman"/>
          <w:b/>
          <w:bCs/>
          <w:sz w:val="20"/>
          <w:szCs w:val="20"/>
          <w:lang w:eastAsia="zh-CN"/>
        </w:rPr>
        <w:t xml:space="preserve">                                                                                                                                                                        </w:t>
      </w:r>
      <w:r>
        <w:rPr>
          <w:rFonts w:ascii="Calibri" w:eastAsia="Calibri" w:hAnsi="Calibri" w:cs="Times New Roman"/>
          <w:b/>
          <w:bCs/>
          <w:sz w:val="20"/>
          <w:szCs w:val="20"/>
          <w:lang w:eastAsia="zh-CN"/>
        </w:rPr>
        <w:t xml:space="preserve">                           </w:t>
      </w:r>
      <w:bookmarkStart w:id="0" w:name="_GoBack"/>
      <w:bookmarkEnd w:id="0"/>
      <w:r w:rsidRPr="00C50F09">
        <w:rPr>
          <w:rFonts w:ascii="Calibri" w:eastAsia="Calibri" w:hAnsi="Calibri" w:cs="Times New Roman"/>
          <w:b/>
          <w:bCs/>
          <w:sz w:val="20"/>
          <w:szCs w:val="20"/>
          <w:lang w:eastAsia="zh-CN"/>
        </w:rPr>
        <w:t xml:space="preserve"> </w:t>
      </w:r>
      <w:r w:rsidRPr="00C50F09">
        <w:rPr>
          <w:rFonts w:ascii="Calibri" w:eastAsia="Times New Roman" w:hAnsi="Calibri" w:cs="Tahoma"/>
          <w:b/>
          <w:bCs/>
          <w:sz w:val="20"/>
          <w:szCs w:val="20"/>
          <w:lang w:eastAsia="zh-CN"/>
        </w:rPr>
        <w:t>________________</w:t>
      </w:r>
    </w:p>
    <w:p w:rsidR="00245D78" w:rsidRDefault="00C50F09" w:rsidP="00C50F09">
      <w:r w:rsidRPr="00C50F09">
        <w:rPr>
          <w:rFonts w:ascii="Calibri" w:eastAsia="Calibri" w:hAnsi="Calibri" w:cs="Times New Roman"/>
          <w:b/>
          <w:bCs/>
          <w:sz w:val="20"/>
          <w:szCs w:val="20"/>
          <w:lang w:eastAsia="zh-CN"/>
        </w:rPr>
        <w:t xml:space="preserve">                                                                                                                                                                                                                                                  </w:t>
      </w:r>
      <w:r w:rsidRPr="00C50F09">
        <w:rPr>
          <w:rFonts w:ascii="Calibri" w:eastAsia="Times New Roman" w:hAnsi="Calibri" w:cs="Tahoma"/>
          <w:b/>
          <w:bCs/>
          <w:sz w:val="20"/>
          <w:szCs w:val="20"/>
          <w:lang w:eastAsia="zh-CN"/>
        </w:rPr>
        <w:t>(Σφραγίδα - Υπογραφή)</w:t>
      </w:r>
    </w:p>
    <w:sectPr w:rsidR="00245D78" w:rsidSect="00C50F09">
      <w:pgSz w:w="16838" w:h="11906" w:orient="landscape"/>
      <w:pgMar w:top="1800" w:right="1440" w:bottom="1418"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AD8" w:rsidRDefault="00CD3AD8" w:rsidP="00C50F09">
      <w:pPr>
        <w:spacing w:after="0" w:line="240" w:lineRule="auto"/>
      </w:pPr>
      <w:r>
        <w:separator/>
      </w:r>
    </w:p>
  </w:endnote>
  <w:endnote w:type="continuationSeparator" w:id="0">
    <w:p w:rsidR="00CD3AD8" w:rsidRDefault="00CD3AD8" w:rsidP="00C50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Bold">
    <w:altName w:val="Times New Roman"/>
    <w:charset w:val="A1"/>
    <w:family w:val="auto"/>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BB" w:rsidRDefault="00CD3AD8">
    <w:pPr>
      <w:pStyle w:val="Footer"/>
      <w:jc w:val="right"/>
    </w:pPr>
    <w:r>
      <w:rPr>
        <w:sz w:val="18"/>
        <w:szCs w:val="18"/>
      </w:rPr>
      <w:t xml:space="preserve">Σελίδα | </w:t>
    </w:r>
    <w:r>
      <w:rPr>
        <w:sz w:val="18"/>
        <w:szCs w:val="18"/>
      </w:rPr>
      <w:fldChar w:fldCharType="begin"/>
    </w:r>
    <w:r>
      <w:rPr>
        <w:sz w:val="18"/>
        <w:szCs w:val="18"/>
      </w:rPr>
      <w:instrText xml:space="preserve"> PAGE </w:instrText>
    </w:r>
    <w:r>
      <w:rPr>
        <w:sz w:val="18"/>
        <w:szCs w:val="18"/>
      </w:rPr>
      <w:fldChar w:fldCharType="separate"/>
    </w:r>
    <w:r w:rsidR="00C50F09">
      <w:rPr>
        <w:noProof/>
        <w:sz w:val="18"/>
        <w:szCs w:val="18"/>
      </w:rPr>
      <w:t>2</w:t>
    </w:r>
    <w:r>
      <w:rPr>
        <w:sz w:val="18"/>
        <w:szCs w:val="18"/>
      </w:rPr>
      <w:fldChar w:fldCharType="end"/>
    </w:r>
    <w:r>
      <w:rPr>
        <w:sz w:val="18"/>
        <w:szCs w:val="18"/>
      </w:rPr>
      <w:t xml:space="preserve"> </w:t>
    </w:r>
  </w:p>
  <w:p w:rsidR="00C56ABB" w:rsidRDefault="00C50F09">
    <w:pPr>
      <w:pStyle w:val="Footer"/>
      <w:jc w:val="center"/>
    </w:pPr>
    <w:r>
      <w:rPr>
        <w:noProof/>
        <w:sz w:val="18"/>
        <w:szCs w:val="18"/>
        <w:lang w:eastAsia="el-GR"/>
      </w:rPr>
      <w:drawing>
        <wp:inline distT="0" distB="0" distL="0" distR="0" wp14:anchorId="0C974929" wp14:editId="22DE59C7">
          <wp:extent cx="6209665" cy="82931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61" r="-9" b="-61"/>
                  <a:stretch>
                    <a:fillRect/>
                  </a:stretch>
                </pic:blipFill>
                <pic:spPr bwMode="auto">
                  <a:xfrm>
                    <a:off x="0" y="0"/>
                    <a:ext cx="6209665" cy="82931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AD8" w:rsidRDefault="00CD3AD8" w:rsidP="00C50F09">
      <w:pPr>
        <w:spacing w:after="0" w:line="240" w:lineRule="auto"/>
      </w:pPr>
      <w:r>
        <w:separator/>
      </w:r>
    </w:p>
  </w:footnote>
  <w:footnote w:type="continuationSeparator" w:id="0">
    <w:p w:rsidR="00CD3AD8" w:rsidRDefault="00CD3AD8" w:rsidP="00C50F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BB" w:rsidRDefault="00C50F09">
    <w:pPr>
      <w:pStyle w:val="Header"/>
      <w:tabs>
        <w:tab w:val="left" w:pos="0"/>
      </w:tabs>
      <w:spacing w:after="0"/>
      <w:jc w:val="right"/>
    </w:pPr>
    <w:r>
      <w:rPr>
        <w:noProof/>
        <w:lang w:eastAsia="el-GR"/>
      </w:rPr>
      <w:drawing>
        <wp:inline distT="0" distB="0" distL="0" distR="0" wp14:anchorId="30897E73" wp14:editId="25C4DE77">
          <wp:extent cx="1243965" cy="744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0" t="-90" r="-40" b="-90"/>
                  <a:stretch>
                    <a:fillRect/>
                  </a:stretch>
                </pic:blipFill>
                <pic:spPr bwMode="auto">
                  <a:xfrm>
                    <a:off x="0" y="0"/>
                    <a:ext cx="1243965" cy="74422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09"/>
    <w:rsid w:val="005B679D"/>
    <w:rsid w:val="00C50F09"/>
    <w:rsid w:val="00CD3AD8"/>
    <w:rsid w:val="00D216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0F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F09"/>
  </w:style>
  <w:style w:type="paragraph" w:styleId="Header">
    <w:name w:val="header"/>
    <w:basedOn w:val="Normal"/>
    <w:link w:val="HeaderChar"/>
    <w:unhideWhenUsed/>
    <w:rsid w:val="00C50F09"/>
    <w:pPr>
      <w:tabs>
        <w:tab w:val="center" w:pos="4153"/>
        <w:tab w:val="right" w:pos="8306"/>
      </w:tabs>
      <w:suppressAutoHyphens/>
    </w:pPr>
    <w:rPr>
      <w:rFonts w:ascii="Calibri" w:eastAsia="Times New Roman" w:hAnsi="Calibri" w:cs="Times New Roman"/>
      <w:lang w:eastAsia="zh-CN"/>
    </w:rPr>
  </w:style>
  <w:style w:type="character" w:customStyle="1" w:styleId="HeaderChar">
    <w:name w:val="Header Char"/>
    <w:basedOn w:val="DefaultParagraphFont"/>
    <w:link w:val="Header"/>
    <w:rsid w:val="00C50F09"/>
    <w:rPr>
      <w:rFonts w:ascii="Calibri" w:eastAsia="Times New Roman" w:hAnsi="Calibri" w:cs="Times New Roman"/>
      <w:lang w:eastAsia="zh-CN"/>
    </w:rPr>
  </w:style>
  <w:style w:type="paragraph" w:styleId="BalloonText">
    <w:name w:val="Balloon Text"/>
    <w:basedOn w:val="Normal"/>
    <w:link w:val="BalloonTextChar"/>
    <w:uiPriority w:val="99"/>
    <w:semiHidden/>
    <w:unhideWhenUsed/>
    <w:rsid w:val="00C5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50F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0F09"/>
  </w:style>
  <w:style w:type="paragraph" w:styleId="Header">
    <w:name w:val="header"/>
    <w:basedOn w:val="Normal"/>
    <w:link w:val="HeaderChar"/>
    <w:unhideWhenUsed/>
    <w:rsid w:val="00C50F09"/>
    <w:pPr>
      <w:tabs>
        <w:tab w:val="center" w:pos="4153"/>
        <w:tab w:val="right" w:pos="8306"/>
      </w:tabs>
      <w:suppressAutoHyphens/>
    </w:pPr>
    <w:rPr>
      <w:rFonts w:ascii="Calibri" w:eastAsia="Times New Roman" w:hAnsi="Calibri" w:cs="Times New Roman"/>
      <w:lang w:eastAsia="zh-CN"/>
    </w:rPr>
  </w:style>
  <w:style w:type="character" w:customStyle="1" w:styleId="HeaderChar">
    <w:name w:val="Header Char"/>
    <w:basedOn w:val="DefaultParagraphFont"/>
    <w:link w:val="Header"/>
    <w:rsid w:val="00C50F09"/>
    <w:rPr>
      <w:rFonts w:ascii="Calibri" w:eastAsia="Times New Roman" w:hAnsi="Calibri" w:cs="Times New Roman"/>
      <w:lang w:eastAsia="zh-CN"/>
    </w:rPr>
  </w:style>
  <w:style w:type="paragraph" w:styleId="BalloonText">
    <w:name w:val="Balloon Text"/>
    <w:basedOn w:val="Normal"/>
    <w:link w:val="BalloonTextChar"/>
    <w:uiPriority w:val="99"/>
    <w:semiHidden/>
    <w:unhideWhenUsed/>
    <w:rsid w:val="00C50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985</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2022-01-05T11:28:00Z</dcterms:created>
  <dcterms:modified xsi:type="dcterms:W3CDTF">2022-01-05T11:32:00Z</dcterms:modified>
</cp:coreProperties>
</file>